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4D7D40" w14:textId="60A20768" w:rsidR="00CD2B38" w:rsidRPr="0052514D" w:rsidRDefault="00CD2B38" w:rsidP="00CD2B38">
      <w:pPr>
        <w:pStyle w:val="Header"/>
        <w:tabs>
          <w:tab w:val="right" w:pos="9781"/>
          <w:tab w:val="right" w:pos="13323"/>
        </w:tabs>
        <w:spacing w:before="60" w:after="60"/>
        <w:outlineLvl w:val="0"/>
        <w:rPr>
          <w:rFonts w:eastAsia="SimSun" w:cs="Arial"/>
          <w:b w:val="0"/>
          <w:sz w:val="24"/>
          <w:szCs w:val="24"/>
        </w:rPr>
      </w:pPr>
      <w:bookmarkStart w:id="0" w:name="Title"/>
      <w:bookmarkEnd w:id="0"/>
      <w:r w:rsidRPr="0052514D">
        <w:rPr>
          <w:rFonts w:eastAsia="SimSun" w:cs="Arial"/>
          <w:sz w:val="24"/>
          <w:szCs w:val="24"/>
        </w:rPr>
        <w:t>3GPP TSG-RAN WG4 Meeting #11</w:t>
      </w:r>
      <w:r>
        <w:rPr>
          <w:rFonts w:eastAsia="SimSun" w:cs="Arial"/>
          <w:sz w:val="24"/>
          <w:szCs w:val="24"/>
        </w:rPr>
        <w:t>2</w:t>
      </w:r>
      <w:r w:rsidRPr="0052514D">
        <w:rPr>
          <w:rFonts w:eastAsia="SimSun" w:cs="Arial"/>
          <w:sz w:val="24"/>
          <w:szCs w:val="24"/>
        </w:rPr>
        <w:tab/>
      </w:r>
      <w:r w:rsidR="008D5D2E" w:rsidRPr="008D5D2E">
        <w:rPr>
          <w:rFonts w:eastAsia="SimSun" w:cs="Arial"/>
          <w:sz w:val="24"/>
          <w:szCs w:val="24"/>
        </w:rPr>
        <w:t>R4-2411445</w:t>
      </w:r>
    </w:p>
    <w:p w14:paraId="0ECAD2F9" w14:textId="77777777" w:rsidR="00CD2B38" w:rsidRPr="0052514D" w:rsidRDefault="00CD2B38" w:rsidP="00CD2B38">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Maastricht</w:t>
      </w:r>
      <w:r>
        <w:rPr>
          <w:rFonts w:eastAsia="SimSun" w:cs="Arial" w:hint="eastAsia"/>
          <w:sz w:val="24"/>
          <w:szCs w:val="24"/>
        </w:rPr>
        <w:t>,</w:t>
      </w:r>
      <w:r>
        <w:rPr>
          <w:rFonts w:eastAsia="SimSun" w:cs="Arial"/>
          <w:sz w:val="24"/>
          <w:szCs w:val="24"/>
        </w:rPr>
        <w:t xml:space="preserve"> </w:t>
      </w:r>
      <w:r w:rsidRPr="007761B3">
        <w:rPr>
          <w:rFonts w:eastAsia="SimSun" w:cs="Arial"/>
          <w:sz w:val="24"/>
          <w:szCs w:val="24"/>
        </w:rPr>
        <w:t>Netherlands</w:t>
      </w:r>
      <w:r>
        <w:rPr>
          <w:rFonts w:eastAsia="SimSun" w:cs="Arial"/>
          <w:sz w:val="24"/>
          <w:szCs w:val="24"/>
        </w:rPr>
        <w:t>, 19</w:t>
      </w:r>
      <w:r w:rsidRPr="0052514D">
        <w:rPr>
          <w:rFonts w:eastAsia="SimSun" w:cs="Arial"/>
          <w:sz w:val="24"/>
          <w:szCs w:val="24"/>
          <w:vertAlign w:val="superscript"/>
        </w:rPr>
        <w:t>th</w:t>
      </w:r>
      <w:r w:rsidRPr="0052514D">
        <w:rPr>
          <w:rFonts w:eastAsia="SimSun" w:cs="Arial"/>
          <w:sz w:val="24"/>
          <w:szCs w:val="24"/>
        </w:rPr>
        <w:t xml:space="preserve"> – </w:t>
      </w:r>
      <w:r>
        <w:rPr>
          <w:rFonts w:eastAsia="SimSun" w:cs="Arial"/>
          <w:sz w:val="24"/>
          <w:szCs w:val="24"/>
        </w:rPr>
        <w:t>23</w:t>
      </w:r>
      <w:r>
        <w:rPr>
          <w:rFonts w:eastAsia="SimSun" w:cs="Arial"/>
          <w:sz w:val="24"/>
          <w:szCs w:val="24"/>
          <w:vertAlign w:val="superscript"/>
        </w:rPr>
        <w:t>rd</w:t>
      </w:r>
      <w:r>
        <w:rPr>
          <w:rFonts w:eastAsia="SimSun" w:cs="Arial"/>
          <w:sz w:val="24"/>
          <w:szCs w:val="24"/>
        </w:rPr>
        <w:t xml:space="preserve"> August</w:t>
      </w:r>
      <w:r w:rsidRPr="0052514D">
        <w:rPr>
          <w:rFonts w:eastAsia="SimSun" w:cs="Arial"/>
          <w:sz w:val="24"/>
          <w:szCs w:val="24"/>
        </w:rPr>
        <w:t>, 2024</w:t>
      </w:r>
    </w:p>
    <w:p w14:paraId="3309534E" w14:textId="77777777" w:rsidR="00DB5D18" w:rsidRDefault="00DB5D18" w:rsidP="00DB5D18">
      <w:pPr>
        <w:tabs>
          <w:tab w:val="left" w:pos="1985"/>
        </w:tabs>
        <w:spacing w:after="120"/>
        <w:jc w:val="both"/>
        <w:rPr>
          <w:rFonts w:ascii="Arial" w:hAnsi="Arial" w:cs="Arial"/>
          <w:b/>
          <w:sz w:val="22"/>
          <w:szCs w:val="22"/>
        </w:rPr>
      </w:pPr>
    </w:p>
    <w:p w14:paraId="07CDA2A5" w14:textId="5F993AF5" w:rsidR="00DB5D18" w:rsidRPr="00DE228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CD2B38">
        <w:rPr>
          <w:rFonts w:ascii="Arial" w:hAnsi="Arial" w:cs="Arial"/>
          <w:b/>
          <w:sz w:val="22"/>
          <w:szCs w:val="22"/>
        </w:rPr>
        <w:t>5</w:t>
      </w:r>
      <w:r w:rsidR="001B48E0">
        <w:rPr>
          <w:rFonts w:ascii="Arial" w:hAnsi="Arial" w:cs="Arial"/>
          <w:b/>
          <w:sz w:val="22"/>
          <w:szCs w:val="22"/>
        </w:rPr>
        <w:t>.</w:t>
      </w:r>
      <w:r w:rsidR="00CD2B38">
        <w:rPr>
          <w:rFonts w:ascii="Arial" w:hAnsi="Arial" w:cs="Arial"/>
          <w:b/>
          <w:sz w:val="22"/>
          <w:szCs w:val="22"/>
        </w:rPr>
        <w:t>29</w:t>
      </w:r>
      <w:r w:rsidR="001B48E0">
        <w:rPr>
          <w:rFonts w:ascii="Arial" w:hAnsi="Arial" w:cs="Arial"/>
          <w:b/>
          <w:sz w:val="22"/>
          <w:szCs w:val="22"/>
        </w:rPr>
        <w:t>.2</w:t>
      </w:r>
    </w:p>
    <w:p w14:paraId="76E5361B" w14:textId="77777777" w:rsidR="00DB5D18" w:rsidRPr="0031288E" w:rsidRDefault="00DB5D18" w:rsidP="00DB5D18">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5259A36B" w14:textId="3A812F9E" w:rsidR="00DB5D18" w:rsidRPr="00662C9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CE3A78" w:rsidRPr="00CE3A78">
        <w:rPr>
          <w:rFonts w:ascii="Arial" w:hAnsi="Arial" w:cs="Arial"/>
          <w:b/>
          <w:sz w:val="22"/>
          <w:szCs w:val="22"/>
        </w:rPr>
        <w:t>On RRM test cases for NES</w:t>
      </w:r>
    </w:p>
    <w:p w14:paraId="53DF1237" w14:textId="77777777" w:rsidR="00DB5D18" w:rsidRPr="0031288E"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79A707A" w14:textId="7C5A14E6" w:rsidR="00712CC1" w:rsidRPr="0031288E" w:rsidRDefault="00712CC1" w:rsidP="00712CC1">
      <w:pPr>
        <w:tabs>
          <w:tab w:val="left" w:pos="1985"/>
        </w:tabs>
        <w:spacing w:after="120"/>
        <w:jc w:val="both"/>
        <w:rPr>
          <w:rFonts w:ascii="Arial" w:hAnsi="Arial" w:cs="Arial"/>
          <w:b/>
          <w:sz w:val="22"/>
          <w:szCs w:val="22"/>
        </w:rPr>
      </w:pP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32E5B1E9" w14:textId="6E6F907C" w:rsidR="00B00E46" w:rsidRDefault="00BD1782" w:rsidP="00B06DCC">
      <w:pPr>
        <w:spacing w:after="120"/>
        <w:jc w:val="both"/>
      </w:pPr>
      <w:r>
        <w:t xml:space="preserve">In last </w:t>
      </w:r>
      <w:r w:rsidR="00E83AD1">
        <w:t>RAN4#</w:t>
      </w:r>
      <w:r w:rsidR="001F4B20">
        <w:t>1</w:t>
      </w:r>
      <w:r w:rsidR="001B48E0">
        <w:t>1</w:t>
      </w:r>
      <w:r w:rsidR="00CD2B38">
        <w:t>1</w:t>
      </w:r>
      <w:r>
        <w:t xml:space="preserve"> meeting, the </w:t>
      </w:r>
      <w:r w:rsidR="00E83AD1">
        <w:t>WF</w:t>
      </w:r>
      <w:r>
        <w:t xml:space="preserve"> for NES has been agreed in [1]</w:t>
      </w:r>
      <w:r w:rsidR="00A23D5B">
        <w:t xml:space="preserve"> and moderator has captured all open issues in the topic summary [2]</w:t>
      </w:r>
      <w:r w:rsidR="00F63A1B">
        <w:rPr>
          <w:rFonts w:hint="eastAsia"/>
        </w:rPr>
        <w:t>.</w:t>
      </w:r>
      <w:r>
        <w:t xml:space="preserve"> </w:t>
      </w:r>
      <w:r w:rsidR="00E83AD1">
        <w:t>There are still some opens issues for further discussion</w:t>
      </w:r>
      <w:r w:rsidR="009A4C6E">
        <w:t xml:space="preserve"> in the </w:t>
      </w:r>
      <w:r w:rsidR="00CE3A78">
        <w:rPr>
          <w:rFonts w:hint="eastAsia"/>
        </w:rPr>
        <w:t xml:space="preserve">testing </w:t>
      </w:r>
      <w:r w:rsidR="009A4C6E">
        <w:t>stage</w:t>
      </w:r>
      <w:r>
        <w:t>,</w:t>
      </w:r>
      <w:r w:rsidR="00E83AD1">
        <w:t xml:space="preserve"> and i</w:t>
      </w:r>
      <w:r w:rsidR="001D3BA7">
        <w:t xml:space="preserve">n this contribution, we </w:t>
      </w:r>
      <w:r w:rsidR="00E83AD1">
        <w:t xml:space="preserve">continue the </w:t>
      </w:r>
      <w:r w:rsidR="001D3BA7">
        <w:t>discuss</w:t>
      </w:r>
      <w:r w:rsidR="00E83AD1">
        <w:t>ion on</w:t>
      </w:r>
      <w:r w:rsidR="001D3BA7">
        <w:t xml:space="preserve"> </w:t>
      </w:r>
      <w:r w:rsidR="00CE3A78">
        <w:rPr>
          <w:rFonts w:hint="eastAsia"/>
        </w:rPr>
        <w:t>testing setup</w:t>
      </w:r>
      <w:r w:rsidR="001B48E0" w:rsidRPr="001B48E0">
        <w:t xml:space="preserve"> for NES</w:t>
      </w:r>
      <w:r w:rsidR="001D3BA7">
        <w:t>.</w:t>
      </w:r>
    </w:p>
    <w:p w14:paraId="51BFD882" w14:textId="68684FB2" w:rsidR="00C847A9" w:rsidRPr="005164BC" w:rsidRDefault="00F63A1B" w:rsidP="00C847A9">
      <w:pPr>
        <w:pStyle w:val="Heading1"/>
        <w:numPr>
          <w:ilvl w:val="0"/>
          <w:numId w:val="10"/>
        </w:numPr>
        <w:pBdr>
          <w:top w:val="single" w:sz="12" w:space="2" w:color="auto"/>
        </w:pBdr>
        <w:jc w:val="both"/>
        <w:rPr>
          <w:sz w:val="32"/>
        </w:rPr>
      </w:pPr>
      <w:r>
        <w:rPr>
          <w:sz w:val="32"/>
        </w:rPr>
        <w:t>Discussion</w:t>
      </w:r>
    </w:p>
    <w:p w14:paraId="7FF7E6ED" w14:textId="77777777" w:rsidR="005F13F5" w:rsidRPr="00966169" w:rsidRDefault="005F13F5" w:rsidP="005F13F5">
      <w:pPr>
        <w:spacing w:after="120"/>
        <w:rPr>
          <w:b/>
          <w:u w:val="single"/>
          <w:lang w:eastAsia="ko-KR"/>
        </w:rPr>
      </w:pPr>
      <w:bookmarkStart w:id="3" w:name="_Hlk163639826"/>
      <w:r w:rsidRPr="00966169">
        <w:rPr>
          <w:b/>
          <w:u w:val="single"/>
          <w:lang w:eastAsia="ko-KR"/>
        </w:rPr>
        <w:t>Issue 2-1-1: Test configurations for SSB-less</w:t>
      </w:r>
    </w:p>
    <w:bookmarkEnd w:id="3"/>
    <w:p w14:paraId="4E7BAACF" w14:textId="295D48CB" w:rsidR="00796892" w:rsidRPr="00796892" w:rsidRDefault="007621EF" w:rsidP="00796892">
      <w:pPr>
        <w:spacing w:after="120"/>
        <w:jc w:val="both"/>
      </w:pPr>
      <w:r w:rsidRPr="009167B8">
        <w:t xml:space="preserve">The </w:t>
      </w:r>
      <w:r w:rsidR="00A23D5B">
        <w:t xml:space="preserve">options and </w:t>
      </w:r>
      <w:r w:rsidRPr="009167B8">
        <w:t>remaining issues from last meeting are as followings</w:t>
      </w:r>
      <w:r>
        <w:t>:</w:t>
      </w:r>
    </w:p>
    <w:tbl>
      <w:tblPr>
        <w:tblStyle w:val="TableGrid"/>
        <w:tblW w:w="0" w:type="auto"/>
        <w:tblLook w:val="04A0" w:firstRow="1" w:lastRow="0" w:firstColumn="1" w:lastColumn="0" w:noHBand="0" w:noVBand="1"/>
      </w:tblPr>
      <w:tblGrid>
        <w:gridCol w:w="9631"/>
      </w:tblGrid>
      <w:tr w:rsidR="00796892" w14:paraId="0788DD49" w14:textId="77777777" w:rsidTr="00856FDD">
        <w:tc>
          <w:tcPr>
            <w:tcW w:w="9631" w:type="dxa"/>
          </w:tcPr>
          <w:p w14:paraId="459227E5" w14:textId="77777777" w:rsidR="00BF7B78" w:rsidRPr="00BF7B78" w:rsidRDefault="00BF7B78" w:rsidP="00BF7B78">
            <w:pPr>
              <w:spacing w:after="0"/>
              <w:rPr>
                <w:b/>
                <w:sz w:val="20"/>
                <w:szCs w:val="20"/>
                <w:u w:val="single"/>
                <w:lang w:eastAsia="ko-KR"/>
              </w:rPr>
            </w:pPr>
            <w:r w:rsidRPr="00BF7B78">
              <w:rPr>
                <w:b/>
                <w:sz w:val="20"/>
                <w:szCs w:val="20"/>
                <w:u w:val="single"/>
                <w:lang w:eastAsia="ko-KR"/>
              </w:rPr>
              <w:t>Issue 2-1-1: Test configurations for SSB-less - EPRE</w:t>
            </w:r>
          </w:p>
          <w:p w14:paraId="13115642" w14:textId="77777777" w:rsidR="00BF7B78" w:rsidRPr="00BF7B78" w:rsidRDefault="00BF7B78" w:rsidP="00BF7B78">
            <w:pPr>
              <w:pStyle w:val="ListParagraph"/>
              <w:widowControl/>
              <w:numPr>
                <w:ilvl w:val="0"/>
                <w:numId w:val="22"/>
              </w:numPr>
              <w:spacing w:after="0" w:line="240" w:lineRule="auto"/>
              <w:ind w:left="720" w:firstLineChars="0"/>
              <w:rPr>
                <w:sz w:val="20"/>
                <w:szCs w:val="20"/>
                <w:lang w:eastAsia="zh-CN"/>
              </w:rPr>
            </w:pPr>
            <w:r w:rsidRPr="00BF7B78">
              <w:rPr>
                <w:sz w:val="20"/>
                <w:szCs w:val="20"/>
                <w:lang w:eastAsia="zh-CN"/>
              </w:rPr>
              <w:t>Which Cell has higher EPRE:</w:t>
            </w:r>
          </w:p>
          <w:p w14:paraId="1B26E231" w14:textId="77777777" w:rsidR="00BF7B78" w:rsidRPr="00BF7B78" w:rsidRDefault="00BF7B78" w:rsidP="00BF7B78">
            <w:pPr>
              <w:pStyle w:val="ListParagraph"/>
              <w:widowControl/>
              <w:numPr>
                <w:ilvl w:val="1"/>
                <w:numId w:val="22"/>
              </w:numPr>
              <w:spacing w:after="0" w:line="240" w:lineRule="auto"/>
              <w:ind w:firstLineChars="0"/>
              <w:rPr>
                <w:sz w:val="20"/>
                <w:szCs w:val="20"/>
                <w:lang w:eastAsia="zh-CN"/>
              </w:rPr>
            </w:pPr>
            <w:r w:rsidRPr="00BF7B78">
              <w:rPr>
                <w:sz w:val="20"/>
                <w:szCs w:val="20"/>
                <w:lang w:eastAsia="zh-CN"/>
              </w:rPr>
              <w:t xml:space="preserve">Option 1: </w:t>
            </w:r>
            <w:proofErr w:type="spellStart"/>
            <w:r w:rsidRPr="00BF7B78">
              <w:rPr>
                <w:sz w:val="20"/>
                <w:szCs w:val="20"/>
                <w:lang w:eastAsia="zh-CN"/>
              </w:rPr>
              <w:t>Pcell</w:t>
            </w:r>
            <w:proofErr w:type="spellEnd"/>
            <w:r w:rsidRPr="00BF7B78">
              <w:rPr>
                <w:sz w:val="20"/>
                <w:szCs w:val="20"/>
                <w:lang w:eastAsia="zh-CN"/>
              </w:rPr>
              <w:t xml:space="preserve"> with higher EPRE than the SSB-less </w:t>
            </w:r>
            <w:proofErr w:type="spellStart"/>
            <w:r w:rsidRPr="00BF7B78">
              <w:rPr>
                <w:sz w:val="20"/>
                <w:szCs w:val="20"/>
                <w:lang w:eastAsia="zh-CN"/>
              </w:rPr>
              <w:t>Scell</w:t>
            </w:r>
            <w:proofErr w:type="spellEnd"/>
            <w:r w:rsidRPr="00BF7B78">
              <w:rPr>
                <w:sz w:val="20"/>
                <w:szCs w:val="20"/>
                <w:lang w:eastAsia="zh-CN"/>
              </w:rPr>
              <w:t xml:space="preserve"> (MTK)</w:t>
            </w:r>
          </w:p>
          <w:p w14:paraId="3DC03ED4" w14:textId="77777777" w:rsidR="00BF7B78" w:rsidRPr="00BF7B78" w:rsidRDefault="00BF7B78" w:rsidP="00BF7B78">
            <w:pPr>
              <w:pStyle w:val="ListParagraph"/>
              <w:widowControl/>
              <w:numPr>
                <w:ilvl w:val="1"/>
                <w:numId w:val="22"/>
              </w:numPr>
              <w:spacing w:after="0" w:line="240" w:lineRule="auto"/>
              <w:ind w:firstLineChars="0"/>
              <w:rPr>
                <w:sz w:val="20"/>
                <w:szCs w:val="20"/>
                <w:lang w:eastAsia="zh-CN"/>
              </w:rPr>
            </w:pPr>
            <w:r w:rsidRPr="00BF7B78">
              <w:rPr>
                <w:sz w:val="20"/>
                <w:szCs w:val="20"/>
                <w:lang w:eastAsia="zh-CN"/>
              </w:rPr>
              <w:t xml:space="preserve">Option 2: configure higher transmit power for TRS of the </w:t>
            </w:r>
            <w:proofErr w:type="spellStart"/>
            <w:r w:rsidRPr="00BF7B78">
              <w:rPr>
                <w:sz w:val="20"/>
                <w:szCs w:val="20"/>
                <w:lang w:eastAsia="zh-CN"/>
              </w:rPr>
              <w:t>SSBless</w:t>
            </w:r>
            <w:proofErr w:type="spellEnd"/>
            <w:r w:rsidRPr="00BF7B78">
              <w:rPr>
                <w:sz w:val="20"/>
                <w:szCs w:val="20"/>
                <w:lang w:eastAsia="zh-CN"/>
              </w:rPr>
              <w:t xml:space="preserve"> </w:t>
            </w:r>
            <w:proofErr w:type="spellStart"/>
            <w:r w:rsidRPr="00BF7B78">
              <w:rPr>
                <w:sz w:val="20"/>
                <w:szCs w:val="20"/>
                <w:lang w:eastAsia="zh-CN"/>
              </w:rPr>
              <w:t>Scell</w:t>
            </w:r>
            <w:proofErr w:type="spellEnd"/>
            <w:r w:rsidRPr="00BF7B78">
              <w:rPr>
                <w:sz w:val="20"/>
                <w:szCs w:val="20"/>
                <w:lang w:eastAsia="zh-CN"/>
              </w:rPr>
              <w:t xml:space="preserve"> than SSB transmit power of the reference cell (QC, vivo)</w:t>
            </w:r>
          </w:p>
          <w:p w14:paraId="13371A5E" w14:textId="77777777" w:rsidR="00BF7B78" w:rsidRPr="00BF7B78" w:rsidRDefault="00BF7B78" w:rsidP="00BF7B78">
            <w:pPr>
              <w:pStyle w:val="ListParagraph"/>
              <w:widowControl/>
              <w:numPr>
                <w:ilvl w:val="0"/>
                <w:numId w:val="22"/>
              </w:numPr>
              <w:spacing w:after="0" w:line="240" w:lineRule="auto"/>
              <w:ind w:left="720" w:firstLineChars="0"/>
              <w:rPr>
                <w:sz w:val="20"/>
                <w:szCs w:val="20"/>
                <w:lang w:eastAsia="zh-CN"/>
              </w:rPr>
            </w:pPr>
            <w:r w:rsidRPr="00BF7B78">
              <w:rPr>
                <w:sz w:val="20"/>
                <w:szCs w:val="20"/>
                <w:lang w:eastAsia="zh-CN"/>
              </w:rPr>
              <w:t>Configuration of EPRE:</w:t>
            </w:r>
          </w:p>
          <w:p w14:paraId="43FB4956" w14:textId="77777777" w:rsidR="00BF7B78" w:rsidRPr="00BF7B78" w:rsidRDefault="00BF7B78" w:rsidP="00BF7B78">
            <w:pPr>
              <w:pStyle w:val="ListParagraph"/>
              <w:widowControl/>
              <w:numPr>
                <w:ilvl w:val="1"/>
                <w:numId w:val="22"/>
              </w:numPr>
              <w:spacing w:after="0" w:line="240" w:lineRule="auto"/>
              <w:ind w:firstLineChars="0"/>
              <w:rPr>
                <w:sz w:val="20"/>
                <w:szCs w:val="20"/>
                <w:lang w:eastAsia="zh-CN"/>
              </w:rPr>
            </w:pPr>
            <w:r w:rsidRPr="00BF7B78">
              <w:rPr>
                <w:sz w:val="20"/>
                <w:szCs w:val="20"/>
                <w:lang w:eastAsia="zh-CN"/>
              </w:rPr>
              <w:t>Option 1: RAN4 to set TE transmission power difference as [9 dB] + [</w:t>
            </w:r>
            <w:r w:rsidRPr="00BF7B78">
              <w:rPr>
                <w:rFonts w:hint="eastAsia"/>
                <w:sz w:val="20"/>
                <w:szCs w:val="20"/>
                <w:lang w:eastAsia="zh-CN"/>
              </w:rPr>
              <w:t>Δ</w:t>
            </w:r>
            <w:r w:rsidRPr="00BF7B78">
              <w:rPr>
                <w:sz w:val="20"/>
                <w:szCs w:val="20"/>
                <w:lang w:eastAsia="zh-CN"/>
              </w:rPr>
              <w:t xml:space="preserve">P] in the test cases for reference cell and SSB-less </w:t>
            </w:r>
            <w:proofErr w:type="spellStart"/>
            <w:r w:rsidRPr="00BF7B78">
              <w:rPr>
                <w:sz w:val="20"/>
                <w:szCs w:val="20"/>
                <w:lang w:eastAsia="zh-CN"/>
              </w:rPr>
              <w:t>SCell</w:t>
            </w:r>
            <w:proofErr w:type="spellEnd"/>
            <w:r w:rsidRPr="00BF7B78">
              <w:rPr>
                <w:sz w:val="20"/>
                <w:szCs w:val="20"/>
                <w:lang w:eastAsia="zh-CN"/>
              </w:rPr>
              <w:t xml:space="preserve">, and </w:t>
            </w:r>
            <w:r w:rsidRPr="00BF7B78">
              <w:rPr>
                <w:rFonts w:hint="eastAsia"/>
                <w:sz w:val="20"/>
                <w:szCs w:val="20"/>
                <w:lang w:eastAsia="zh-CN"/>
              </w:rPr>
              <w:t>Δ</w:t>
            </w:r>
            <w:r w:rsidRPr="00BF7B78">
              <w:rPr>
                <w:sz w:val="20"/>
                <w:szCs w:val="20"/>
                <w:lang w:eastAsia="zh-CN"/>
              </w:rPr>
              <w:t xml:space="preserve">P is decided </w:t>
            </w:r>
            <w:r w:rsidRPr="00BF7B78">
              <w:rPr>
                <w:b/>
                <w:bCs/>
                <w:sz w:val="20"/>
                <w:szCs w:val="20"/>
                <w:lang w:eastAsia="zh-CN"/>
              </w:rPr>
              <w:t>only the CC BW difference</w:t>
            </w:r>
            <w:r w:rsidRPr="00BF7B78">
              <w:rPr>
                <w:sz w:val="20"/>
                <w:szCs w:val="20"/>
                <w:lang w:eastAsia="zh-CN"/>
              </w:rPr>
              <w:t xml:space="preserve"> between reference cell and target </w:t>
            </w:r>
            <w:proofErr w:type="spellStart"/>
            <w:r w:rsidRPr="00BF7B78">
              <w:rPr>
                <w:sz w:val="20"/>
                <w:szCs w:val="20"/>
                <w:lang w:eastAsia="zh-CN"/>
              </w:rPr>
              <w:t>SCell</w:t>
            </w:r>
            <w:proofErr w:type="spellEnd"/>
            <w:r w:rsidRPr="00BF7B78">
              <w:rPr>
                <w:sz w:val="20"/>
                <w:szCs w:val="20"/>
                <w:lang w:eastAsia="zh-CN"/>
              </w:rPr>
              <w:t xml:space="preserve">. </w:t>
            </w:r>
            <w:r w:rsidRPr="00BF7B78">
              <w:rPr>
                <w:rFonts w:hint="eastAsia"/>
                <w:sz w:val="20"/>
                <w:szCs w:val="20"/>
                <w:lang w:eastAsia="zh-CN"/>
              </w:rPr>
              <w:t>Δ</w:t>
            </w:r>
            <w:r w:rsidRPr="00BF7B78">
              <w:rPr>
                <w:sz w:val="20"/>
                <w:szCs w:val="20"/>
                <w:lang w:eastAsia="zh-CN"/>
              </w:rPr>
              <w:t>P  = 6dB with the following setups (Apple)</w:t>
            </w:r>
          </w:p>
          <w:p w14:paraId="1A394322" w14:textId="77777777" w:rsidR="00BF7B78" w:rsidRPr="00BF7B78" w:rsidRDefault="00BF7B78" w:rsidP="00BF7B78">
            <w:pPr>
              <w:pStyle w:val="ListParagraph"/>
              <w:widowControl/>
              <w:numPr>
                <w:ilvl w:val="2"/>
                <w:numId w:val="22"/>
              </w:numPr>
              <w:overflowPunct w:val="0"/>
              <w:autoSpaceDE w:val="0"/>
              <w:autoSpaceDN w:val="0"/>
              <w:adjustRightInd w:val="0"/>
              <w:spacing w:after="0" w:line="240" w:lineRule="auto"/>
              <w:ind w:firstLineChars="0"/>
              <w:textAlignment w:val="baseline"/>
              <w:rPr>
                <w:sz w:val="20"/>
                <w:szCs w:val="20"/>
                <w:lang w:eastAsia="zh-CN"/>
              </w:rPr>
            </w:pPr>
            <w:r w:rsidRPr="00BF7B78">
              <w:rPr>
                <w:sz w:val="20"/>
                <w:szCs w:val="20"/>
                <w:lang w:eastAsia="zh-CN"/>
              </w:rPr>
              <w:t>reference cell is set as 10MHz CC BW with 15kHz SCS</w:t>
            </w:r>
          </w:p>
          <w:p w14:paraId="21D12F7E" w14:textId="77777777" w:rsidR="00BF7B78" w:rsidRPr="00BF7B78" w:rsidRDefault="00BF7B78" w:rsidP="00BF7B78">
            <w:pPr>
              <w:pStyle w:val="ListParagraph"/>
              <w:widowControl/>
              <w:numPr>
                <w:ilvl w:val="2"/>
                <w:numId w:val="22"/>
              </w:numPr>
              <w:overflowPunct w:val="0"/>
              <w:autoSpaceDE w:val="0"/>
              <w:autoSpaceDN w:val="0"/>
              <w:adjustRightInd w:val="0"/>
              <w:spacing w:after="0" w:line="240" w:lineRule="auto"/>
              <w:ind w:firstLineChars="0"/>
              <w:textAlignment w:val="baseline"/>
              <w:rPr>
                <w:sz w:val="20"/>
                <w:szCs w:val="20"/>
                <w:lang w:eastAsia="zh-CN"/>
              </w:rPr>
            </w:pPr>
            <w:r w:rsidRPr="00BF7B78">
              <w:rPr>
                <w:sz w:val="20"/>
                <w:szCs w:val="20"/>
                <w:lang w:eastAsia="zh-CN"/>
              </w:rPr>
              <w:t xml:space="preserve">SSB-less </w:t>
            </w:r>
            <w:proofErr w:type="spellStart"/>
            <w:r w:rsidRPr="00BF7B78">
              <w:rPr>
                <w:sz w:val="20"/>
                <w:szCs w:val="20"/>
                <w:lang w:eastAsia="zh-CN"/>
              </w:rPr>
              <w:t>SCell</w:t>
            </w:r>
            <w:proofErr w:type="spellEnd"/>
            <w:r w:rsidRPr="00BF7B78">
              <w:rPr>
                <w:sz w:val="20"/>
                <w:szCs w:val="20"/>
                <w:lang w:eastAsia="zh-CN"/>
              </w:rPr>
              <w:t xml:space="preserve"> is set as 40MHz CC BW with 15kHz SCS</w:t>
            </w:r>
          </w:p>
          <w:p w14:paraId="7117BAD4" w14:textId="77777777" w:rsidR="00BF7B78" w:rsidRPr="00BF7B78" w:rsidRDefault="00BF7B78" w:rsidP="00BF7B78">
            <w:pPr>
              <w:pStyle w:val="ListParagraph"/>
              <w:widowControl/>
              <w:numPr>
                <w:ilvl w:val="1"/>
                <w:numId w:val="22"/>
              </w:numPr>
              <w:spacing w:after="0" w:line="240" w:lineRule="auto"/>
              <w:ind w:firstLineChars="0"/>
              <w:rPr>
                <w:sz w:val="20"/>
                <w:szCs w:val="20"/>
                <w:lang w:eastAsia="zh-CN"/>
              </w:rPr>
            </w:pPr>
            <w:r w:rsidRPr="00BF7B78">
              <w:rPr>
                <w:sz w:val="20"/>
                <w:szCs w:val="20"/>
                <w:lang w:eastAsia="zh-CN"/>
              </w:rPr>
              <w:t>Option 2:</w:t>
            </w:r>
            <w:r w:rsidRPr="00BF7B78">
              <w:rPr>
                <w:sz w:val="20"/>
                <w:szCs w:val="20"/>
              </w:rPr>
              <w:t xml:space="preserve"> Set EPRE difference = 9 dB + </w:t>
            </w:r>
            <w:r w:rsidRPr="00BF7B78">
              <w:rPr>
                <w:rFonts w:hint="eastAsia"/>
                <w:sz w:val="20"/>
                <w:szCs w:val="20"/>
                <w:lang w:eastAsia="zh-CN"/>
              </w:rPr>
              <w:t>Δ</w:t>
            </w:r>
            <w:r w:rsidRPr="00BF7B78">
              <w:rPr>
                <w:sz w:val="20"/>
                <w:szCs w:val="20"/>
                <w:lang w:eastAsia="zh-CN"/>
              </w:rPr>
              <w:t xml:space="preserve">EPRE, where </w:t>
            </w:r>
            <w:r w:rsidRPr="00BF7B78">
              <w:rPr>
                <w:rFonts w:hint="eastAsia"/>
                <w:sz w:val="20"/>
                <w:szCs w:val="20"/>
                <w:lang w:eastAsia="zh-CN"/>
              </w:rPr>
              <w:t>Δ</w:t>
            </w:r>
            <w:r w:rsidRPr="00BF7B78">
              <w:rPr>
                <w:sz w:val="20"/>
                <w:szCs w:val="20"/>
                <w:lang w:eastAsia="zh-CN"/>
              </w:rPr>
              <w:t>EPRE is equal to 20*log(f1/f2), and f1 and f2 are the frequency radio channel 1 and radio channel 2 (CMCC, CTC, ZTE, Ericsson)</w:t>
            </w:r>
          </w:p>
          <w:p w14:paraId="366750DA" w14:textId="77777777" w:rsidR="00BF7B78" w:rsidRPr="00BF7B78" w:rsidRDefault="00BF7B78" w:rsidP="00BF7B78">
            <w:pPr>
              <w:pStyle w:val="ListParagraph"/>
              <w:widowControl/>
              <w:numPr>
                <w:ilvl w:val="1"/>
                <w:numId w:val="22"/>
              </w:numPr>
              <w:spacing w:after="0" w:line="240" w:lineRule="auto"/>
              <w:ind w:firstLineChars="0"/>
              <w:rPr>
                <w:sz w:val="20"/>
                <w:szCs w:val="20"/>
                <w:lang w:eastAsia="zh-CN"/>
              </w:rPr>
            </w:pPr>
            <w:r w:rsidRPr="00BF7B78">
              <w:rPr>
                <w:sz w:val="20"/>
                <w:szCs w:val="20"/>
                <w:lang w:eastAsia="zh-CN"/>
              </w:rPr>
              <w:t>Option 3: Do not introduce pathloss margin [</w:t>
            </w:r>
            <w:r w:rsidRPr="00BF7B78">
              <w:rPr>
                <w:rFonts w:hint="eastAsia"/>
                <w:sz w:val="20"/>
                <w:szCs w:val="20"/>
                <w:lang w:eastAsia="zh-CN"/>
              </w:rPr>
              <w:t>Δ</w:t>
            </w:r>
            <w:r w:rsidRPr="00BF7B78">
              <w:rPr>
                <w:sz w:val="20"/>
                <w:szCs w:val="20"/>
                <w:lang w:eastAsia="zh-CN"/>
              </w:rPr>
              <w:t>EPRE]. (QC, vivo)</w:t>
            </w:r>
          </w:p>
          <w:p w14:paraId="34957C02" w14:textId="77777777" w:rsidR="00BF7B78" w:rsidRPr="00BF7B78" w:rsidRDefault="00BF7B78" w:rsidP="00BF7B78">
            <w:pPr>
              <w:pStyle w:val="ListParagraph"/>
              <w:spacing w:after="0" w:line="240" w:lineRule="auto"/>
              <w:ind w:left="720" w:firstLineChars="0" w:firstLine="0"/>
              <w:rPr>
                <w:sz w:val="20"/>
                <w:szCs w:val="20"/>
                <w:lang w:eastAsia="zh-CN"/>
              </w:rPr>
            </w:pPr>
          </w:p>
          <w:p w14:paraId="65C33722" w14:textId="77777777" w:rsidR="00BF7B78" w:rsidRPr="00BF7B78" w:rsidRDefault="00BF7B78" w:rsidP="00BF7B78">
            <w:pPr>
              <w:pStyle w:val="ListParagraph"/>
              <w:widowControl/>
              <w:numPr>
                <w:ilvl w:val="0"/>
                <w:numId w:val="22"/>
              </w:numPr>
              <w:spacing w:after="0" w:line="240" w:lineRule="auto"/>
              <w:ind w:left="720" w:firstLineChars="0"/>
              <w:rPr>
                <w:sz w:val="20"/>
                <w:szCs w:val="20"/>
                <w:lang w:eastAsia="zh-CN"/>
              </w:rPr>
            </w:pPr>
            <w:r w:rsidRPr="00BF7B78">
              <w:rPr>
                <w:sz w:val="20"/>
                <w:szCs w:val="20"/>
                <w:lang w:eastAsia="zh-CN"/>
              </w:rPr>
              <w:t>Recommended WF:</w:t>
            </w:r>
          </w:p>
          <w:p w14:paraId="48FC0642" w14:textId="75E3A00E" w:rsidR="00796892" w:rsidRPr="00BF7B78" w:rsidRDefault="00BF7B78" w:rsidP="00BF7B78">
            <w:pPr>
              <w:pStyle w:val="ListParagraph"/>
              <w:widowControl/>
              <w:numPr>
                <w:ilvl w:val="1"/>
                <w:numId w:val="22"/>
              </w:numPr>
              <w:spacing w:after="0" w:line="240" w:lineRule="auto"/>
              <w:ind w:firstLineChars="0"/>
              <w:rPr>
                <w:color w:val="0070C0"/>
                <w:szCs w:val="24"/>
                <w:lang w:eastAsia="zh-CN"/>
              </w:rPr>
            </w:pPr>
            <w:r w:rsidRPr="00BF7B78">
              <w:rPr>
                <w:sz w:val="20"/>
                <w:szCs w:val="20"/>
                <w:lang w:eastAsia="zh-CN"/>
              </w:rPr>
              <w:t xml:space="preserve">Discuss this issue with core maintenance issue 1-1-1 in this meeting. </w:t>
            </w:r>
          </w:p>
        </w:tc>
      </w:tr>
    </w:tbl>
    <w:p w14:paraId="63CE9B90" w14:textId="45D583ED" w:rsidR="00A72B38" w:rsidRPr="00D41EDF" w:rsidRDefault="00A72B38" w:rsidP="00FB6A92">
      <w:pPr>
        <w:rPr>
          <w:b/>
          <w:bCs/>
          <w:i/>
          <w:iCs/>
          <w:lang w:val="en-GB" w:eastAsia="x-none"/>
        </w:rPr>
      </w:pPr>
    </w:p>
    <w:p w14:paraId="1257840D" w14:textId="1A667183" w:rsidR="000A5AB3" w:rsidRDefault="004B5E99" w:rsidP="008A230F">
      <w:pPr>
        <w:spacing w:after="120"/>
        <w:jc w:val="both"/>
        <w:rPr>
          <w:szCs w:val="21"/>
        </w:rPr>
      </w:pPr>
      <w:r>
        <w:t>Since the pathloss compensation for AGC is up to UE implementa</w:t>
      </w:r>
      <w:r w:rsidR="00DF2DD4">
        <w:t>t</w:t>
      </w:r>
      <w:r>
        <w:t>ion</w:t>
      </w:r>
      <w:r w:rsidR="00DF2DD4">
        <w:t xml:space="preserve">, it’s hard to set up an exact value in the test for different carrier frequencies; and </w:t>
      </w:r>
      <w:proofErr w:type="gramStart"/>
      <w:r w:rsidR="00DF2DD4">
        <w:t>also</w:t>
      </w:r>
      <w:proofErr w:type="gramEnd"/>
      <w:r w:rsidR="00DF2DD4">
        <w:t xml:space="preserve"> this value would be a variable based on the different band combinations. We prefer to not consider the pathloss difference insid</w:t>
      </w:r>
      <w:r w:rsidR="00DF2DD4" w:rsidRPr="00DF2DD4">
        <w:t xml:space="preserve">e </w:t>
      </w:r>
      <w:r w:rsidR="00DF2DD4" w:rsidRPr="00DF2DD4">
        <w:rPr>
          <w:szCs w:val="21"/>
        </w:rPr>
        <w:t>ΔPL design</w:t>
      </w:r>
      <w:r w:rsidR="00DF2DD4">
        <w:rPr>
          <w:szCs w:val="21"/>
        </w:rPr>
        <w:t xml:space="preserve">. However, the BW size difference between CCs can be deterministic for compensation. In the existing test cases, we found that </w:t>
      </w:r>
      <w:r w:rsidR="000A5AB3">
        <w:rPr>
          <w:szCs w:val="21"/>
        </w:rPr>
        <w:t xml:space="preserve">both 10MHz and 40MHz are used for different configurations, and these BW configurations can also be used for inter-band FR1 SSB-less </w:t>
      </w:r>
      <w:proofErr w:type="spellStart"/>
      <w:r w:rsidR="000A5AB3">
        <w:rPr>
          <w:szCs w:val="21"/>
        </w:rPr>
        <w:t>SCell</w:t>
      </w:r>
      <w:proofErr w:type="spellEnd"/>
      <w:r w:rsidR="000A5AB3">
        <w:rPr>
          <w:szCs w:val="21"/>
        </w:rPr>
        <w:t xml:space="preserve"> activation testing. </w:t>
      </w:r>
    </w:p>
    <w:p w14:paraId="425EA773" w14:textId="615A23DB" w:rsidR="00BF7B78" w:rsidRDefault="000A5AB3" w:rsidP="008A230F">
      <w:pPr>
        <w:spacing w:after="120"/>
        <w:jc w:val="both"/>
        <w:rPr>
          <w:szCs w:val="21"/>
        </w:rPr>
      </w:pPr>
      <w:r>
        <w:rPr>
          <w:szCs w:val="21"/>
        </w:rPr>
        <w:lastRenderedPageBreak/>
        <w:t xml:space="preserve">The EPRE difference between 10MHz and 40MHz shall also consider the SCS difference. Even though the existing test case for legacy </w:t>
      </w:r>
      <w:proofErr w:type="spellStart"/>
      <w:r>
        <w:rPr>
          <w:szCs w:val="21"/>
        </w:rPr>
        <w:t>SCell</w:t>
      </w:r>
      <w:proofErr w:type="spellEnd"/>
      <w:r>
        <w:rPr>
          <w:szCs w:val="21"/>
        </w:rPr>
        <w:t xml:space="preserve"> activation considered 15kHz SCS for 10MHz and 30kHz for 40MHz, but we don’t think th</w:t>
      </w:r>
      <w:r>
        <w:rPr>
          <w:rFonts w:hint="eastAsia"/>
          <w:szCs w:val="21"/>
        </w:rPr>
        <w:t>e</w:t>
      </w:r>
      <w:r>
        <w:rPr>
          <w:szCs w:val="21"/>
        </w:rPr>
        <w:t xml:space="preserve"> practical scenario for</w:t>
      </w:r>
      <w:r>
        <w:rPr>
          <w:rFonts w:hint="eastAsia"/>
          <w:szCs w:val="21"/>
        </w:rPr>
        <w:t xml:space="preserve"> </w:t>
      </w:r>
      <w:r>
        <w:rPr>
          <w:szCs w:val="21"/>
        </w:rPr>
        <w:t xml:space="preserve">SSB-less </w:t>
      </w:r>
      <w:proofErr w:type="spellStart"/>
      <w:r>
        <w:rPr>
          <w:szCs w:val="21"/>
        </w:rPr>
        <w:t>SC</w:t>
      </w:r>
      <w:r>
        <w:rPr>
          <w:rFonts w:hint="eastAsia"/>
          <w:szCs w:val="21"/>
        </w:rPr>
        <w:t>ell</w:t>
      </w:r>
      <w:proofErr w:type="spellEnd"/>
      <w:r>
        <w:rPr>
          <w:szCs w:val="21"/>
        </w:rPr>
        <w:t xml:space="preserve"> will have difference SCS between reference cell and target </w:t>
      </w:r>
      <w:proofErr w:type="spellStart"/>
      <w:r>
        <w:rPr>
          <w:szCs w:val="21"/>
        </w:rPr>
        <w:t>SCell</w:t>
      </w:r>
      <w:proofErr w:type="spellEnd"/>
      <w:r>
        <w:rPr>
          <w:szCs w:val="21"/>
        </w:rPr>
        <w:t xml:space="preserve">. </w:t>
      </w:r>
      <w:r w:rsidR="00BF7B78">
        <w:rPr>
          <w:szCs w:val="21"/>
        </w:rPr>
        <w:t xml:space="preserve">As in the endorsed CR last meeting (R4-2410276), in current section </w:t>
      </w:r>
      <w:r w:rsidR="00BF7B78" w:rsidRPr="00BF7B78">
        <w:rPr>
          <w:szCs w:val="21"/>
        </w:rPr>
        <w:t>A.4.5.3.11.1</w:t>
      </w:r>
      <w:r w:rsidR="00F32816">
        <w:rPr>
          <w:szCs w:val="21"/>
        </w:rPr>
        <w:t xml:space="preserve">, the configuration table is as followings. The same BW and SCS has been configured same values between reference cell and target </w:t>
      </w:r>
      <w:proofErr w:type="spellStart"/>
      <w:r w:rsidR="00F32816">
        <w:rPr>
          <w:szCs w:val="21"/>
        </w:rPr>
        <w:t>SCell</w:t>
      </w:r>
      <w:proofErr w:type="spellEnd"/>
      <w:r w:rsidR="00F32816">
        <w:rPr>
          <w:szCs w:val="21"/>
        </w:rPr>
        <w:t>.</w:t>
      </w:r>
    </w:p>
    <w:p w14:paraId="13FAC5B4" w14:textId="564D89FA" w:rsidR="00F32816" w:rsidRDefault="00F32816" w:rsidP="008A230F">
      <w:pPr>
        <w:spacing w:after="120"/>
        <w:jc w:val="both"/>
        <w:rPr>
          <w:szCs w:val="21"/>
        </w:rPr>
      </w:pPr>
      <w:r>
        <w:rPr>
          <w:noProof/>
          <w:szCs w:val="21"/>
        </w:rPr>
        <w:drawing>
          <wp:inline distT="0" distB="0" distL="0" distR="0" wp14:anchorId="2DE44C4F" wp14:editId="36E3DE9F">
            <wp:extent cx="6332220" cy="2145665"/>
            <wp:effectExtent l="0" t="0" r="5080" b="635"/>
            <wp:docPr id="20930650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3065073" name="Picture 2093065073"/>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32220" cy="2145665"/>
                    </a:xfrm>
                    <a:prstGeom prst="rect">
                      <a:avLst/>
                    </a:prstGeom>
                  </pic:spPr>
                </pic:pic>
              </a:graphicData>
            </a:graphic>
          </wp:inline>
        </w:drawing>
      </w:r>
    </w:p>
    <w:p w14:paraId="0DBC7414" w14:textId="420EA23C" w:rsidR="00F32816" w:rsidRDefault="00F32816" w:rsidP="008A230F">
      <w:pPr>
        <w:spacing w:after="120"/>
        <w:jc w:val="both"/>
        <w:rPr>
          <w:szCs w:val="21"/>
        </w:rPr>
      </w:pPr>
      <w:r>
        <w:rPr>
          <w:noProof/>
          <w:szCs w:val="21"/>
        </w:rPr>
        <w:drawing>
          <wp:inline distT="0" distB="0" distL="0" distR="0" wp14:anchorId="4672A51F" wp14:editId="0EC61B3F">
            <wp:extent cx="6332220" cy="3704590"/>
            <wp:effectExtent l="0" t="0" r="5080" b="3810"/>
            <wp:docPr id="1795988483" name="Picture 2" descr="A screenshot of a te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5988483" name="Picture 2" descr="A screenshot of a tes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332220" cy="3704590"/>
                    </a:xfrm>
                    <a:prstGeom prst="rect">
                      <a:avLst/>
                    </a:prstGeom>
                  </pic:spPr>
                </pic:pic>
              </a:graphicData>
            </a:graphic>
          </wp:inline>
        </w:drawing>
      </w:r>
    </w:p>
    <w:p w14:paraId="64E7AB3F" w14:textId="472F2C66" w:rsidR="000A5AB3" w:rsidRDefault="00F32816" w:rsidP="008A230F">
      <w:pPr>
        <w:spacing w:after="120"/>
        <w:jc w:val="both"/>
        <w:rPr>
          <w:szCs w:val="21"/>
        </w:rPr>
      </w:pPr>
      <w:r>
        <w:rPr>
          <w:szCs w:val="21"/>
        </w:rPr>
        <w:t>No matter which proposal is adopted in the core requirement, the AGC compensation is anyway dependent on the UE implementation, and therefore we really don’t have strong need to introduce a certain margin to test this implementation part. We support the option 3 in last meeting as:</w:t>
      </w:r>
    </w:p>
    <w:p w14:paraId="0D646059" w14:textId="5C193374" w:rsidR="00F32816" w:rsidRPr="00F32816" w:rsidRDefault="00F32816" w:rsidP="00F32816">
      <w:pPr>
        <w:pStyle w:val="ListParagraph"/>
        <w:numPr>
          <w:ilvl w:val="0"/>
          <w:numId w:val="68"/>
        </w:numPr>
        <w:spacing w:after="120" w:line="240" w:lineRule="auto"/>
        <w:ind w:firstLineChars="0"/>
        <w:jc w:val="both"/>
        <w:rPr>
          <w:sz w:val="24"/>
          <w:szCs w:val="24"/>
        </w:rPr>
      </w:pPr>
      <w:r w:rsidRPr="00F32816">
        <w:rPr>
          <w:sz w:val="24"/>
          <w:szCs w:val="24"/>
          <w:lang w:eastAsia="zh-CN"/>
        </w:rPr>
        <w:t>Option 3: Do not introduce pathloss margin [</w:t>
      </w:r>
      <w:r w:rsidRPr="00F32816">
        <w:rPr>
          <w:rFonts w:hint="eastAsia"/>
          <w:sz w:val="24"/>
          <w:szCs w:val="24"/>
          <w:lang w:eastAsia="zh-CN"/>
        </w:rPr>
        <w:t>Δ</w:t>
      </w:r>
      <w:r w:rsidRPr="00F32816">
        <w:rPr>
          <w:sz w:val="24"/>
          <w:szCs w:val="24"/>
          <w:lang w:eastAsia="zh-CN"/>
        </w:rPr>
        <w:t>EPRE]</w:t>
      </w:r>
      <w:r w:rsidRPr="00F32816">
        <w:rPr>
          <w:sz w:val="24"/>
          <w:szCs w:val="24"/>
        </w:rPr>
        <w:t xml:space="preserve"> for inter-band SSB-less </w:t>
      </w:r>
      <w:proofErr w:type="spellStart"/>
      <w:r w:rsidRPr="00F32816">
        <w:rPr>
          <w:sz w:val="24"/>
          <w:szCs w:val="24"/>
        </w:rPr>
        <w:t>SCell</w:t>
      </w:r>
      <w:proofErr w:type="spellEnd"/>
      <w:r w:rsidRPr="00F32816">
        <w:rPr>
          <w:sz w:val="24"/>
          <w:szCs w:val="24"/>
        </w:rPr>
        <w:t xml:space="preserve"> activation test cases</w:t>
      </w:r>
      <w:r w:rsidRPr="00F32816">
        <w:rPr>
          <w:sz w:val="24"/>
          <w:szCs w:val="24"/>
          <w:lang w:eastAsia="zh-CN"/>
        </w:rPr>
        <w:t>.</w:t>
      </w:r>
    </w:p>
    <w:p w14:paraId="35BF6617" w14:textId="3429EB49" w:rsidR="00C10B19" w:rsidRDefault="00C10B19" w:rsidP="008A230F">
      <w:pPr>
        <w:spacing w:after="120"/>
        <w:jc w:val="both"/>
        <w:rPr>
          <w:szCs w:val="21"/>
        </w:rPr>
      </w:pPr>
      <w:r>
        <w:rPr>
          <w:szCs w:val="21"/>
        </w:rPr>
        <w:lastRenderedPageBreak/>
        <w:t xml:space="preserve">Whether </w:t>
      </w:r>
      <w:proofErr w:type="spellStart"/>
      <w:r>
        <w:rPr>
          <w:szCs w:val="21"/>
        </w:rPr>
        <w:t>PCell</w:t>
      </w:r>
      <w:proofErr w:type="spellEnd"/>
      <w:r>
        <w:rPr>
          <w:szCs w:val="21"/>
        </w:rPr>
        <w:t xml:space="preserve"> EPRE is higher or lower than </w:t>
      </w:r>
      <w:proofErr w:type="spellStart"/>
      <w:r>
        <w:rPr>
          <w:szCs w:val="21"/>
        </w:rPr>
        <w:t>SCell</w:t>
      </w:r>
      <w:proofErr w:type="spellEnd"/>
      <w:r>
        <w:rPr>
          <w:szCs w:val="21"/>
        </w:rPr>
        <w:t xml:space="preserve"> is not an issue to verify the UE behavior in the test </w:t>
      </w:r>
      <w:proofErr w:type="gramStart"/>
      <w:r>
        <w:rPr>
          <w:szCs w:val="21"/>
        </w:rPr>
        <w:t>as long as</w:t>
      </w:r>
      <w:proofErr w:type="gramEnd"/>
      <w:r>
        <w:rPr>
          <w:szCs w:val="21"/>
        </w:rPr>
        <w:t xml:space="preserve"> the lower one still can meet the side condition. We have no strong view on it.</w:t>
      </w:r>
    </w:p>
    <w:p w14:paraId="6552A1E1" w14:textId="715E668D" w:rsidR="00C10B19" w:rsidRPr="00F32816" w:rsidRDefault="00C10B19" w:rsidP="00C10B19">
      <w:pPr>
        <w:spacing w:after="120"/>
        <w:jc w:val="both"/>
        <w:rPr>
          <w:b/>
          <w:bCs/>
          <w:i/>
          <w:iCs/>
          <w:szCs w:val="21"/>
        </w:rPr>
      </w:pPr>
      <w:r w:rsidRPr="00F32816">
        <w:rPr>
          <w:b/>
          <w:bCs/>
          <w:i/>
          <w:iCs/>
          <w:szCs w:val="21"/>
        </w:rPr>
        <w:t xml:space="preserve">Proposal 1: </w:t>
      </w:r>
      <w:r w:rsidR="00F32816" w:rsidRPr="00F32816">
        <w:rPr>
          <w:b/>
          <w:bCs/>
          <w:i/>
          <w:iCs/>
        </w:rPr>
        <w:t>Do not introduce pathloss margin [</w:t>
      </w:r>
      <w:r w:rsidR="00F32816" w:rsidRPr="00F32816">
        <w:rPr>
          <w:rFonts w:hint="eastAsia"/>
          <w:b/>
          <w:bCs/>
          <w:i/>
          <w:iCs/>
        </w:rPr>
        <w:t>Δ</w:t>
      </w:r>
      <w:r w:rsidR="00F32816" w:rsidRPr="00F32816">
        <w:rPr>
          <w:b/>
          <w:bCs/>
          <w:i/>
          <w:iCs/>
        </w:rPr>
        <w:t xml:space="preserve">EPRE] for inter-band SSB-less </w:t>
      </w:r>
      <w:proofErr w:type="spellStart"/>
      <w:r w:rsidR="00F32816" w:rsidRPr="00F32816">
        <w:rPr>
          <w:b/>
          <w:bCs/>
          <w:i/>
          <w:iCs/>
        </w:rPr>
        <w:t>SCell</w:t>
      </w:r>
      <w:proofErr w:type="spellEnd"/>
      <w:r w:rsidR="00F32816" w:rsidRPr="00F32816">
        <w:rPr>
          <w:b/>
          <w:bCs/>
          <w:i/>
          <w:iCs/>
        </w:rPr>
        <w:t xml:space="preserve"> activation test cases</w:t>
      </w:r>
      <w:r w:rsidRPr="00F32816">
        <w:rPr>
          <w:b/>
          <w:bCs/>
          <w:i/>
          <w:iCs/>
          <w:szCs w:val="21"/>
        </w:rPr>
        <w:t>.</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10D12601" w14:textId="6702E937" w:rsidR="009D29AE" w:rsidRDefault="000C0697" w:rsidP="000C0697">
      <w:pPr>
        <w:spacing w:after="120"/>
        <w:jc w:val="both"/>
      </w:pPr>
      <w:r>
        <w:t xml:space="preserve">In this contribution, </w:t>
      </w:r>
      <w:r w:rsidR="00C10B19">
        <w:t xml:space="preserve">we continue the discussion on </w:t>
      </w:r>
      <w:r w:rsidR="00C10B19">
        <w:rPr>
          <w:rFonts w:hint="eastAsia"/>
        </w:rPr>
        <w:t>testing setup</w:t>
      </w:r>
      <w:r w:rsidR="00C10B19" w:rsidRPr="001B48E0">
        <w:t xml:space="preserve"> for NES</w:t>
      </w:r>
      <w:r w:rsidR="00C10B19">
        <w:t>.</w:t>
      </w:r>
    </w:p>
    <w:p w14:paraId="7CE1C652" w14:textId="77777777" w:rsidR="00F32816" w:rsidRPr="00F32816" w:rsidRDefault="00F32816" w:rsidP="00F32816">
      <w:pPr>
        <w:spacing w:after="120"/>
        <w:jc w:val="both"/>
        <w:rPr>
          <w:b/>
          <w:bCs/>
          <w:i/>
          <w:iCs/>
          <w:szCs w:val="21"/>
        </w:rPr>
      </w:pPr>
      <w:r w:rsidRPr="00F32816">
        <w:rPr>
          <w:b/>
          <w:bCs/>
          <w:i/>
          <w:iCs/>
          <w:szCs w:val="21"/>
        </w:rPr>
        <w:t xml:space="preserve">Proposal 1: </w:t>
      </w:r>
      <w:r w:rsidRPr="00F32816">
        <w:rPr>
          <w:b/>
          <w:bCs/>
          <w:i/>
          <w:iCs/>
        </w:rPr>
        <w:t>Do not introduce pathloss margin [</w:t>
      </w:r>
      <w:r w:rsidRPr="00F32816">
        <w:rPr>
          <w:rFonts w:hint="eastAsia"/>
          <w:b/>
          <w:bCs/>
          <w:i/>
          <w:iCs/>
        </w:rPr>
        <w:t>Δ</w:t>
      </w:r>
      <w:r w:rsidRPr="00F32816">
        <w:rPr>
          <w:b/>
          <w:bCs/>
          <w:i/>
          <w:iCs/>
        </w:rPr>
        <w:t xml:space="preserve">EPRE] for inter-band SSB-less </w:t>
      </w:r>
      <w:proofErr w:type="spellStart"/>
      <w:r w:rsidRPr="00F32816">
        <w:rPr>
          <w:b/>
          <w:bCs/>
          <w:i/>
          <w:iCs/>
        </w:rPr>
        <w:t>SCell</w:t>
      </w:r>
      <w:proofErr w:type="spellEnd"/>
      <w:r w:rsidRPr="00F32816">
        <w:rPr>
          <w:b/>
          <w:bCs/>
          <w:i/>
          <w:iCs/>
        </w:rPr>
        <w:t xml:space="preserve"> activation test cases</w:t>
      </w:r>
      <w:r w:rsidRPr="00F32816">
        <w:rPr>
          <w:b/>
          <w:bCs/>
          <w:i/>
          <w:iCs/>
          <w:szCs w:val="21"/>
        </w:rPr>
        <w:t>.</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44C825FD" w14:textId="77777777" w:rsidR="00CD2B38" w:rsidRDefault="00CD2B38" w:rsidP="00CD2B38">
      <w:r>
        <w:t xml:space="preserve">[1] </w:t>
      </w:r>
      <w:r w:rsidRPr="00AD056E">
        <w:rPr>
          <w:rFonts w:cs="Arial"/>
        </w:rPr>
        <w:t>R4-2410269</w:t>
      </w:r>
      <w:r w:rsidRPr="003302A0">
        <w:t xml:space="preserve">, </w:t>
      </w:r>
      <w:r w:rsidRPr="00A23D5B">
        <w:t>WF on RRM requirements for NR network energy saving</w:t>
      </w:r>
      <w:r w:rsidRPr="003302A0">
        <w:t xml:space="preserve">, </w:t>
      </w:r>
      <w:r w:rsidRPr="00E83AD1">
        <w:t xml:space="preserve">Huawei, </w:t>
      </w:r>
      <w:proofErr w:type="spellStart"/>
      <w:r w:rsidRPr="00E83AD1">
        <w:t>HiSilicon</w:t>
      </w:r>
      <w:proofErr w:type="spellEnd"/>
      <w:r w:rsidRPr="003302A0">
        <w:t>, RAN</w:t>
      </w:r>
      <w:r>
        <w:t>4 #111</w:t>
      </w:r>
    </w:p>
    <w:p w14:paraId="4D6635CC" w14:textId="77777777" w:rsidR="00CD2B38" w:rsidRDefault="00CD2B38" w:rsidP="00CD2B38">
      <w:r>
        <w:t xml:space="preserve">[2] </w:t>
      </w:r>
      <w:r w:rsidRPr="00AD056E">
        <w:t>R4-2408023</w:t>
      </w:r>
      <w:r>
        <w:t>,</w:t>
      </w:r>
      <w:r w:rsidRPr="00A23D5B">
        <w:t xml:space="preserve"> </w:t>
      </w:r>
      <w:r w:rsidRPr="00AD056E">
        <w:t xml:space="preserve">Topic summary for [111][226] </w:t>
      </w:r>
      <w:proofErr w:type="spellStart"/>
      <w:r w:rsidRPr="00AD056E">
        <w:t>Netw_Energy_NR</w:t>
      </w:r>
      <w:proofErr w:type="spellEnd"/>
      <w:r>
        <w:t xml:space="preserve">, </w:t>
      </w:r>
      <w:r w:rsidRPr="00A23D5B">
        <w:t>Moderator (Huawei)</w:t>
      </w:r>
      <w:r>
        <w:t>, RAN4#111</w:t>
      </w:r>
    </w:p>
    <w:p w14:paraId="3B9813FF" w14:textId="45897130" w:rsidR="00A23D5B" w:rsidRDefault="00A23D5B" w:rsidP="00CD2B38"/>
    <w:sectPr w:rsidR="00A23D5B" w:rsidSect="00C80C56">
      <w:headerReference w:type="even" r:id="rId10"/>
      <w:footnotePr>
        <w:numRestart w:val="eachSect"/>
      </w:footnotePr>
      <w:type w:val="continuous"/>
      <w:pgSz w:w="12240" w:h="15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4F3AAE" w14:textId="77777777" w:rsidR="00F6128A" w:rsidRDefault="00F6128A">
      <w:r>
        <w:separator/>
      </w:r>
    </w:p>
  </w:endnote>
  <w:endnote w:type="continuationSeparator" w:id="0">
    <w:p w14:paraId="2264B309" w14:textId="77777777" w:rsidR="00F6128A" w:rsidRDefault="00F6128A">
      <w:r>
        <w:continuationSeparator/>
      </w:r>
    </w:p>
  </w:endnote>
  <w:endnote w:type="continuationNotice" w:id="1">
    <w:p w14:paraId="6F092C9A" w14:textId="77777777" w:rsidR="00F6128A" w:rsidRDefault="00F612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Times New Roman"/>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F0E95E" w14:textId="77777777" w:rsidR="00F6128A" w:rsidRDefault="00F6128A">
      <w:r>
        <w:separator/>
      </w:r>
    </w:p>
  </w:footnote>
  <w:footnote w:type="continuationSeparator" w:id="0">
    <w:p w14:paraId="0BD231F4" w14:textId="77777777" w:rsidR="00F6128A" w:rsidRDefault="00F6128A">
      <w:r>
        <w:continuationSeparator/>
      </w:r>
    </w:p>
  </w:footnote>
  <w:footnote w:type="continuationNotice" w:id="1">
    <w:p w14:paraId="50056BED" w14:textId="77777777" w:rsidR="00F6128A" w:rsidRDefault="00F612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572197F"/>
    <w:multiLevelType w:val="hybridMultilevel"/>
    <w:tmpl w:val="3140C858"/>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F52AEF"/>
    <w:multiLevelType w:val="hybridMultilevel"/>
    <w:tmpl w:val="98509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9E0F13"/>
    <w:multiLevelType w:val="hybridMultilevel"/>
    <w:tmpl w:val="12A6E660"/>
    <w:lvl w:ilvl="0" w:tplc="04090001">
      <w:start w:val="1"/>
      <w:numFmt w:val="bullet"/>
      <w:lvlText w:val=""/>
      <w:lvlJc w:val="left"/>
      <w:pPr>
        <w:ind w:left="720" w:hanging="360"/>
      </w:pPr>
      <w:rPr>
        <w:rFonts w:ascii="Symbol" w:hAnsi="Symbol" w:hint="default"/>
      </w:rPr>
    </w:lvl>
    <w:lvl w:ilvl="1" w:tplc="F9A25E26">
      <w:start w:val="1"/>
      <w:numFmt w:val="bullet"/>
      <w:lvlText w:val="‐"/>
      <w:lvlJc w:val="left"/>
      <w:pPr>
        <w:ind w:left="1440" w:hanging="360"/>
      </w:pPr>
      <w:rPr>
        <w:rFonts w:ascii="SimSun" w:eastAsia="SimSun" w:hAnsi="SimSun" w:hint="eastAsia"/>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F194161"/>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404641"/>
    <w:multiLevelType w:val="hybridMultilevel"/>
    <w:tmpl w:val="CD12A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0D7FAC"/>
    <w:multiLevelType w:val="hybridMultilevel"/>
    <w:tmpl w:val="880CA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BF07F5"/>
    <w:multiLevelType w:val="hybridMultilevel"/>
    <w:tmpl w:val="DA50B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28DC47EE"/>
    <w:multiLevelType w:val="hybridMultilevel"/>
    <w:tmpl w:val="23888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A05A6E"/>
    <w:multiLevelType w:val="multilevel"/>
    <w:tmpl w:val="2BA05A6E"/>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1" w15:restartNumberingAfterBreak="0">
    <w:nsid w:val="2BAD4CA3"/>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121FE9"/>
    <w:multiLevelType w:val="hybridMultilevel"/>
    <w:tmpl w:val="F13AF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2FB164B4"/>
    <w:multiLevelType w:val="hybridMultilevel"/>
    <w:tmpl w:val="5928D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8" w15:restartNumberingAfterBreak="0">
    <w:nsid w:val="35A773D9"/>
    <w:multiLevelType w:val="hybridMultilevel"/>
    <w:tmpl w:val="2794AB1A"/>
    <w:lvl w:ilvl="0" w:tplc="B5923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416209A0"/>
    <w:multiLevelType w:val="hybridMultilevel"/>
    <w:tmpl w:val="E19A6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36"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F72827"/>
    <w:multiLevelType w:val="hybridMultilevel"/>
    <w:tmpl w:val="2AE04E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20B38A6"/>
    <w:multiLevelType w:val="hybridMultilevel"/>
    <w:tmpl w:val="73225A66"/>
    <w:lvl w:ilvl="0" w:tplc="6BBA44EE">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4" w15:restartNumberingAfterBreak="0">
    <w:nsid w:val="5B411110"/>
    <w:multiLevelType w:val="hybridMultilevel"/>
    <w:tmpl w:val="CA2C7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08E7012"/>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1216D76"/>
    <w:multiLevelType w:val="hybridMultilevel"/>
    <w:tmpl w:val="48DC9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1750452"/>
    <w:multiLevelType w:val="hybridMultilevel"/>
    <w:tmpl w:val="E3302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6396DCB"/>
    <w:multiLevelType w:val="hybridMultilevel"/>
    <w:tmpl w:val="C2280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5"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5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8"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8E3FBF"/>
    <w:multiLevelType w:val="hybridMultilevel"/>
    <w:tmpl w:val="6DD04256"/>
    <w:lvl w:ilvl="0" w:tplc="9DBA9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62"/>
  </w:num>
  <w:num w:numId="5" w16cid:durableId="199491767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37"/>
  </w:num>
  <w:num w:numId="8" w16cid:durableId="66853061">
    <w:abstractNumId w:val="6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2"/>
  </w:num>
  <w:num w:numId="10" w16cid:durableId="1670213939">
    <w:abstractNumId w:val="11"/>
  </w:num>
  <w:num w:numId="11" w16cid:durableId="658192778">
    <w:abstractNumId w:val="57"/>
  </w:num>
  <w:num w:numId="12" w16cid:durableId="1683971953">
    <w:abstractNumId w:val="41"/>
  </w:num>
  <w:num w:numId="13" w16cid:durableId="1802336773">
    <w:abstractNumId w:val="58"/>
  </w:num>
  <w:num w:numId="14" w16cid:durableId="183179212">
    <w:abstractNumId w:val="13"/>
  </w:num>
  <w:num w:numId="15" w16cid:durableId="101072845">
    <w:abstractNumId w:val="4"/>
  </w:num>
  <w:num w:numId="16" w16cid:durableId="1671985423">
    <w:abstractNumId w:val="63"/>
  </w:num>
  <w:num w:numId="17" w16cid:durableId="527718403">
    <w:abstractNumId w:val="12"/>
  </w:num>
  <w:num w:numId="18" w16cid:durableId="336426665">
    <w:abstractNumId w:val="48"/>
  </w:num>
  <w:num w:numId="19" w16cid:durableId="314071016">
    <w:abstractNumId w:val="8"/>
  </w:num>
  <w:num w:numId="20" w16cid:durableId="254241833">
    <w:abstractNumId w:val="18"/>
  </w:num>
  <w:num w:numId="21" w16cid:durableId="2056931042">
    <w:abstractNumId w:val="40"/>
  </w:num>
  <w:num w:numId="22" w16cid:durableId="277881800">
    <w:abstractNumId w:val="43"/>
  </w:num>
  <w:num w:numId="23" w16cid:durableId="2121104171">
    <w:abstractNumId w:val="30"/>
  </w:num>
  <w:num w:numId="24" w16cid:durableId="1956054883">
    <w:abstractNumId w:val="22"/>
  </w:num>
  <w:num w:numId="25" w16cid:durableId="1143275559">
    <w:abstractNumId w:val="33"/>
  </w:num>
  <w:num w:numId="26" w16cid:durableId="337998213">
    <w:abstractNumId w:val="34"/>
  </w:num>
  <w:num w:numId="27" w16cid:durableId="753867088">
    <w:abstractNumId w:val="27"/>
  </w:num>
  <w:num w:numId="28" w16cid:durableId="1388605013">
    <w:abstractNumId w:val="24"/>
  </w:num>
  <w:num w:numId="29" w16cid:durableId="1194684424">
    <w:abstractNumId w:val="35"/>
  </w:num>
  <w:num w:numId="30" w16cid:durableId="195780968">
    <w:abstractNumId w:val="49"/>
  </w:num>
  <w:num w:numId="31" w16cid:durableId="43145658">
    <w:abstractNumId w:val="42"/>
  </w:num>
  <w:num w:numId="32" w16cid:durableId="840119956">
    <w:abstractNumId w:val="60"/>
  </w:num>
  <w:num w:numId="33" w16cid:durableId="788086887">
    <w:abstractNumId w:val="55"/>
  </w:num>
  <w:num w:numId="34" w16cid:durableId="1075589885">
    <w:abstractNumId w:val="29"/>
  </w:num>
  <w:num w:numId="35" w16cid:durableId="1071587299">
    <w:abstractNumId w:val="59"/>
  </w:num>
  <w:num w:numId="36" w16cid:durableId="1091851232">
    <w:abstractNumId w:val="52"/>
  </w:num>
  <w:num w:numId="37" w16cid:durableId="973365770">
    <w:abstractNumId w:val="47"/>
  </w:num>
  <w:num w:numId="38" w16cid:durableId="1834683719">
    <w:abstractNumId w:val="7"/>
  </w:num>
  <w:num w:numId="39" w16cid:durableId="1536116022">
    <w:abstractNumId w:val="53"/>
  </w:num>
  <w:num w:numId="40" w16cid:durableId="1520314102">
    <w:abstractNumId w:val="56"/>
  </w:num>
  <w:num w:numId="41" w16cid:durableId="247882645">
    <w:abstractNumId w:val="5"/>
  </w:num>
  <w:num w:numId="42" w16cid:durableId="1465733113">
    <w:abstractNumId w:val="28"/>
  </w:num>
  <w:num w:numId="43" w16cid:durableId="1899396757">
    <w:abstractNumId w:val="6"/>
  </w:num>
  <w:num w:numId="44" w16cid:durableId="1532566973">
    <w:abstractNumId w:val="1"/>
  </w:num>
  <w:num w:numId="45" w16cid:durableId="1368028164">
    <w:abstractNumId w:val="14"/>
  </w:num>
  <w:num w:numId="46" w16cid:durableId="1589078694">
    <w:abstractNumId w:val="26"/>
  </w:num>
  <w:num w:numId="47" w16cid:durableId="925915457">
    <w:abstractNumId w:val="10"/>
  </w:num>
  <w:num w:numId="48" w16cid:durableId="12804858">
    <w:abstractNumId w:val="21"/>
  </w:num>
  <w:num w:numId="49" w16cid:durableId="1651904155">
    <w:abstractNumId w:val="45"/>
  </w:num>
  <w:num w:numId="50" w16cid:durableId="1799837277">
    <w:abstractNumId w:val="51"/>
  </w:num>
  <w:num w:numId="51" w16cid:durableId="1335303262">
    <w:abstractNumId w:val="36"/>
  </w:num>
  <w:num w:numId="52" w16cid:durableId="2017027243">
    <w:abstractNumId w:val="25"/>
  </w:num>
  <w:num w:numId="53" w16cid:durableId="972100627">
    <w:abstractNumId w:val="38"/>
  </w:num>
  <w:num w:numId="54" w16cid:durableId="581522437">
    <w:abstractNumId w:val="61"/>
  </w:num>
  <w:num w:numId="55" w16cid:durableId="561520335">
    <w:abstractNumId w:val="44"/>
  </w:num>
  <w:num w:numId="56" w16cid:durableId="252054725">
    <w:abstractNumId w:val="31"/>
  </w:num>
  <w:num w:numId="57" w16cid:durableId="1293051579">
    <w:abstractNumId w:val="50"/>
  </w:num>
  <w:num w:numId="58" w16cid:durableId="1169441097">
    <w:abstractNumId w:val="46"/>
  </w:num>
  <w:num w:numId="59" w16cid:durableId="313799950">
    <w:abstractNumId w:val="15"/>
  </w:num>
  <w:num w:numId="60" w16cid:durableId="1577743831">
    <w:abstractNumId w:val="19"/>
  </w:num>
  <w:num w:numId="61" w16cid:durableId="809325268">
    <w:abstractNumId w:val="39"/>
  </w:num>
  <w:num w:numId="62" w16cid:durableId="1225213486">
    <w:abstractNumId w:val="16"/>
  </w:num>
  <w:num w:numId="63" w16cid:durableId="697196576">
    <w:abstractNumId w:val="20"/>
  </w:num>
  <w:num w:numId="64" w16cid:durableId="546991584">
    <w:abstractNumId w:val="0"/>
  </w:num>
  <w:num w:numId="65" w16cid:durableId="1117867917">
    <w:abstractNumId w:val="3"/>
  </w:num>
  <w:num w:numId="66" w16cid:durableId="1443307472">
    <w:abstractNumId w:val="23"/>
  </w:num>
  <w:num w:numId="67" w16cid:durableId="1942031414">
    <w:abstractNumId w:val="17"/>
  </w:num>
  <w:num w:numId="68" w16cid:durableId="912662868">
    <w:abstractNumId w:val="3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6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2CF6"/>
    <w:rsid w:val="0002357C"/>
    <w:rsid w:val="00024338"/>
    <w:rsid w:val="000243FC"/>
    <w:rsid w:val="00024952"/>
    <w:rsid w:val="00025358"/>
    <w:rsid w:val="000255E6"/>
    <w:rsid w:val="000259ED"/>
    <w:rsid w:val="00025E46"/>
    <w:rsid w:val="000268B8"/>
    <w:rsid w:val="00026ED2"/>
    <w:rsid w:val="00026F21"/>
    <w:rsid w:val="000274DC"/>
    <w:rsid w:val="00027CB7"/>
    <w:rsid w:val="000301DB"/>
    <w:rsid w:val="0003026B"/>
    <w:rsid w:val="000302CC"/>
    <w:rsid w:val="000318BF"/>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46C23"/>
    <w:rsid w:val="00050318"/>
    <w:rsid w:val="00050545"/>
    <w:rsid w:val="00050957"/>
    <w:rsid w:val="00051788"/>
    <w:rsid w:val="00051C39"/>
    <w:rsid w:val="000523C0"/>
    <w:rsid w:val="000527A5"/>
    <w:rsid w:val="000531E5"/>
    <w:rsid w:val="00053474"/>
    <w:rsid w:val="00053741"/>
    <w:rsid w:val="00053B21"/>
    <w:rsid w:val="00053BDB"/>
    <w:rsid w:val="00054BC2"/>
    <w:rsid w:val="000554F4"/>
    <w:rsid w:val="0005634C"/>
    <w:rsid w:val="00056D35"/>
    <w:rsid w:val="00056E8E"/>
    <w:rsid w:val="00056EDD"/>
    <w:rsid w:val="00056FBB"/>
    <w:rsid w:val="0005737D"/>
    <w:rsid w:val="000578FA"/>
    <w:rsid w:val="00057DED"/>
    <w:rsid w:val="00060447"/>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247"/>
    <w:rsid w:val="0008566E"/>
    <w:rsid w:val="000858A1"/>
    <w:rsid w:val="000864C9"/>
    <w:rsid w:val="00086EB0"/>
    <w:rsid w:val="00087799"/>
    <w:rsid w:val="000904AC"/>
    <w:rsid w:val="000906ED"/>
    <w:rsid w:val="00090EB1"/>
    <w:rsid w:val="00091476"/>
    <w:rsid w:val="0009154D"/>
    <w:rsid w:val="00091B97"/>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5AB3"/>
    <w:rsid w:val="000A67D0"/>
    <w:rsid w:val="000A7CED"/>
    <w:rsid w:val="000B17DF"/>
    <w:rsid w:val="000B19D0"/>
    <w:rsid w:val="000B30E0"/>
    <w:rsid w:val="000B3965"/>
    <w:rsid w:val="000B3A01"/>
    <w:rsid w:val="000B4334"/>
    <w:rsid w:val="000B4A7F"/>
    <w:rsid w:val="000B4BCC"/>
    <w:rsid w:val="000B557C"/>
    <w:rsid w:val="000B57F6"/>
    <w:rsid w:val="000B5E5E"/>
    <w:rsid w:val="000B641D"/>
    <w:rsid w:val="000B644C"/>
    <w:rsid w:val="000B7388"/>
    <w:rsid w:val="000B76DA"/>
    <w:rsid w:val="000C0697"/>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4F40"/>
    <w:rsid w:val="000F5983"/>
    <w:rsid w:val="000F6018"/>
    <w:rsid w:val="000F73C0"/>
    <w:rsid w:val="000F7CF0"/>
    <w:rsid w:val="00100FA4"/>
    <w:rsid w:val="001013C0"/>
    <w:rsid w:val="00101571"/>
    <w:rsid w:val="00102195"/>
    <w:rsid w:val="00102C01"/>
    <w:rsid w:val="0010478B"/>
    <w:rsid w:val="00104EFB"/>
    <w:rsid w:val="00105513"/>
    <w:rsid w:val="00106747"/>
    <w:rsid w:val="00106CC0"/>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58D"/>
    <w:rsid w:val="001325E9"/>
    <w:rsid w:val="00132EBF"/>
    <w:rsid w:val="00132F37"/>
    <w:rsid w:val="00133A0A"/>
    <w:rsid w:val="001346E3"/>
    <w:rsid w:val="001352B6"/>
    <w:rsid w:val="00136107"/>
    <w:rsid w:val="00136139"/>
    <w:rsid w:val="0013616C"/>
    <w:rsid w:val="001378DE"/>
    <w:rsid w:val="00137A3D"/>
    <w:rsid w:val="00141629"/>
    <w:rsid w:val="0014290C"/>
    <w:rsid w:val="00142E30"/>
    <w:rsid w:val="001430BB"/>
    <w:rsid w:val="001439CF"/>
    <w:rsid w:val="00143BB0"/>
    <w:rsid w:val="00143C56"/>
    <w:rsid w:val="001441F2"/>
    <w:rsid w:val="00144477"/>
    <w:rsid w:val="00144603"/>
    <w:rsid w:val="0014497D"/>
    <w:rsid w:val="00144C0E"/>
    <w:rsid w:val="001453C5"/>
    <w:rsid w:val="00146608"/>
    <w:rsid w:val="00150143"/>
    <w:rsid w:val="001503B6"/>
    <w:rsid w:val="001509D8"/>
    <w:rsid w:val="0015142D"/>
    <w:rsid w:val="001517B5"/>
    <w:rsid w:val="00151C6B"/>
    <w:rsid w:val="001520E0"/>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0E0"/>
    <w:rsid w:val="001662C9"/>
    <w:rsid w:val="00166B14"/>
    <w:rsid w:val="0016767B"/>
    <w:rsid w:val="00167741"/>
    <w:rsid w:val="00167810"/>
    <w:rsid w:val="001679A5"/>
    <w:rsid w:val="00167C91"/>
    <w:rsid w:val="00167F60"/>
    <w:rsid w:val="001715D4"/>
    <w:rsid w:val="00171A8F"/>
    <w:rsid w:val="001725B6"/>
    <w:rsid w:val="00172D27"/>
    <w:rsid w:val="001730BB"/>
    <w:rsid w:val="001731CF"/>
    <w:rsid w:val="0017342C"/>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37B5"/>
    <w:rsid w:val="001A45C5"/>
    <w:rsid w:val="001A47EE"/>
    <w:rsid w:val="001A4C19"/>
    <w:rsid w:val="001A508E"/>
    <w:rsid w:val="001A53B3"/>
    <w:rsid w:val="001A5D9F"/>
    <w:rsid w:val="001B0B6E"/>
    <w:rsid w:val="001B1A8B"/>
    <w:rsid w:val="001B23EF"/>
    <w:rsid w:val="001B3EE1"/>
    <w:rsid w:val="001B48E0"/>
    <w:rsid w:val="001B50A5"/>
    <w:rsid w:val="001B7401"/>
    <w:rsid w:val="001B7745"/>
    <w:rsid w:val="001B7D39"/>
    <w:rsid w:val="001C0CDA"/>
    <w:rsid w:val="001C193A"/>
    <w:rsid w:val="001C3104"/>
    <w:rsid w:val="001C3499"/>
    <w:rsid w:val="001C4B85"/>
    <w:rsid w:val="001C5179"/>
    <w:rsid w:val="001C57E6"/>
    <w:rsid w:val="001C5B8F"/>
    <w:rsid w:val="001C6638"/>
    <w:rsid w:val="001C79BE"/>
    <w:rsid w:val="001D0D3C"/>
    <w:rsid w:val="001D0DC4"/>
    <w:rsid w:val="001D1853"/>
    <w:rsid w:val="001D3529"/>
    <w:rsid w:val="001D3BA7"/>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DF"/>
    <w:rsid w:val="001E45F1"/>
    <w:rsid w:val="001E6177"/>
    <w:rsid w:val="001E69EF"/>
    <w:rsid w:val="001E7419"/>
    <w:rsid w:val="001E7AC6"/>
    <w:rsid w:val="001E7B2A"/>
    <w:rsid w:val="001E7C2D"/>
    <w:rsid w:val="001E7E0F"/>
    <w:rsid w:val="001F076A"/>
    <w:rsid w:val="001F0A60"/>
    <w:rsid w:val="001F179C"/>
    <w:rsid w:val="001F479A"/>
    <w:rsid w:val="001F4B20"/>
    <w:rsid w:val="001F4E87"/>
    <w:rsid w:val="001F59EF"/>
    <w:rsid w:val="001F5B22"/>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30B4"/>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6D1"/>
    <w:rsid w:val="00226596"/>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47BBF"/>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01DE"/>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0EA"/>
    <w:rsid w:val="002772D9"/>
    <w:rsid w:val="00277997"/>
    <w:rsid w:val="00277CA2"/>
    <w:rsid w:val="00280E39"/>
    <w:rsid w:val="00280F22"/>
    <w:rsid w:val="00281046"/>
    <w:rsid w:val="00281795"/>
    <w:rsid w:val="002819FF"/>
    <w:rsid w:val="00282398"/>
    <w:rsid w:val="002825A1"/>
    <w:rsid w:val="0028322C"/>
    <w:rsid w:val="002835C8"/>
    <w:rsid w:val="00283B69"/>
    <w:rsid w:val="00283CE0"/>
    <w:rsid w:val="00284F70"/>
    <w:rsid w:val="0028606D"/>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89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6C09"/>
    <w:rsid w:val="002D6E1E"/>
    <w:rsid w:val="002D797D"/>
    <w:rsid w:val="002E01CC"/>
    <w:rsid w:val="002E228A"/>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78D"/>
    <w:rsid w:val="002F7C0E"/>
    <w:rsid w:val="002F7F42"/>
    <w:rsid w:val="00301721"/>
    <w:rsid w:val="003019E5"/>
    <w:rsid w:val="00301E5E"/>
    <w:rsid w:val="003027CC"/>
    <w:rsid w:val="00302B38"/>
    <w:rsid w:val="00302EB9"/>
    <w:rsid w:val="00303423"/>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E61"/>
    <w:rsid w:val="00312F60"/>
    <w:rsid w:val="0031445D"/>
    <w:rsid w:val="00314A71"/>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2C13"/>
    <w:rsid w:val="0034362E"/>
    <w:rsid w:val="003440A3"/>
    <w:rsid w:val="00344667"/>
    <w:rsid w:val="00344725"/>
    <w:rsid w:val="00345588"/>
    <w:rsid w:val="003458D0"/>
    <w:rsid w:val="0035099A"/>
    <w:rsid w:val="00351537"/>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177"/>
    <w:rsid w:val="00370399"/>
    <w:rsid w:val="0037281B"/>
    <w:rsid w:val="00373129"/>
    <w:rsid w:val="00373385"/>
    <w:rsid w:val="003738E7"/>
    <w:rsid w:val="0037434B"/>
    <w:rsid w:val="003748C7"/>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97CE9"/>
    <w:rsid w:val="003A04E3"/>
    <w:rsid w:val="003A073F"/>
    <w:rsid w:val="003A187E"/>
    <w:rsid w:val="003A1B84"/>
    <w:rsid w:val="003A2183"/>
    <w:rsid w:val="003A2340"/>
    <w:rsid w:val="003A25E4"/>
    <w:rsid w:val="003A2A44"/>
    <w:rsid w:val="003A2E6A"/>
    <w:rsid w:val="003A399C"/>
    <w:rsid w:val="003A3C1B"/>
    <w:rsid w:val="003A3DCD"/>
    <w:rsid w:val="003A43DE"/>
    <w:rsid w:val="003A46F9"/>
    <w:rsid w:val="003A49B5"/>
    <w:rsid w:val="003A7249"/>
    <w:rsid w:val="003A7912"/>
    <w:rsid w:val="003B036E"/>
    <w:rsid w:val="003B0971"/>
    <w:rsid w:val="003B0A14"/>
    <w:rsid w:val="003B1940"/>
    <w:rsid w:val="003B1E87"/>
    <w:rsid w:val="003B2462"/>
    <w:rsid w:val="003B246F"/>
    <w:rsid w:val="003B3E7E"/>
    <w:rsid w:val="003B5CAB"/>
    <w:rsid w:val="003B6D0C"/>
    <w:rsid w:val="003B7066"/>
    <w:rsid w:val="003B78AC"/>
    <w:rsid w:val="003B7EC1"/>
    <w:rsid w:val="003C0024"/>
    <w:rsid w:val="003C00A2"/>
    <w:rsid w:val="003C0A81"/>
    <w:rsid w:val="003C1CCC"/>
    <w:rsid w:val="003C2043"/>
    <w:rsid w:val="003C2250"/>
    <w:rsid w:val="003C2496"/>
    <w:rsid w:val="003C4463"/>
    <w:rsid w:val="003C4CAB"/>
    <w:rsid w:val="003C659F"/>
    <w:rsid w:val="003C699C"/>
    <w:rsid w:val="003C6C85"/>
    <w:rsid w:val="003C6F58"/>
    <w:rsid w:val="003C7B4E"/>
    <w:rsid w:val="003C7BD5"/>
    <w:rsid w:val="003D0A6E"/>
    <w:rsid w:val="003D0AAA"/>
    <w:rsid w:val="003D0DF2"/>
    <w:rsid w:val="003D228F"/>
    <w:rsid w:val="003D38E4"/>
    <w:rsid w:val="003D47C3"/>
    <w:rsid w:val="003D4CEC"/>
    <w:rsid w:val="003D4EF2"/>
    <w:rsid w:val="003D59D5"/>
    <w:rsid w:val="003D5DEA"/>
    <w:rsid w:val="003D5E81"/>
    <w:rsid w:val="003D6073"/>
    <w:rsid w:val="003D64C4"/>
    <w:rsid w:val="003D753D"/>
    <w:rsid w:val="003E05C7"/>
    <w:rsid w:val="003E2030"/>
    <w:rsid w:val="003E2697"/>
    <w:rsid w:val="003E2E7E"/>
    <w:rsid w:val="003E3112"/>
    <w:rsid w:val="003E3D82"/>
    <w:rsid w:val="003E3FA1"/>
    <w:rsid w:val="003E52A2"/>
    <w:rsid w:val="003E56D8"/>
    <w:rsid w:val="003E591F"/>
    <w:rsid w:val="003E5A06"/>
    <w:rsid w:val="003E5A54"/>
    <w:rsid w:val="003E7AD5"/>
    <w:rsid w:val="003F0194"/>
    <w:rsid w:val="003F0D91"/>
    <w:rsid w:val="003F17BA"/>
    <w:rsid w:val="003F1DC4"/>
    <w:rsid w:val="003F3D76"/>
    <w:rsid w:val="003F4307"/>
    <w:rsid w:val="003F436C"/>
    <w:rsid w:val="003F46D1"/>
    <w:rsid w:val="003F6FBE"/>
    <w:rsid w:val="003F727B"/>
    <w:rsid w:val="003F77E2"/>
    <w:rsid w:val="003F7FE1"/>
    <w:rsid w:val="00401245"/>
    <w:rsid w:val="004013F3"/>
    <w:rsid w:val="00401418"/>
    <w:rsid w:val="004022CB"/>
    <w:rsid w:val="004023F2"/>
    <w:rsid w:val="004044E2"/>
    <w:rsid w:val="004056CB"/>
    <w:rsid w:val="00406096"/>
    <w:rsid w:val="00406830"/>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E3E"/>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575B"/>
    <w:rsid w:val="00446921"/>
    <w:rsid w:val="004505D5"/>
    <w:rsid w:val="004508F4"/>
    <w:rsid w:val="0045163F"/>
    <w:rsid w:val="00451FC4"/>
    <w:rsid w:val="00452702"/>
    <w:rsid w:val="004530B2"/>
    <w:rsid w:val="004539B9"/>
    <w:rsid w:val="00454FEA"/>
    <w:rsid w:val="004564B4"/>
    <w:rsid w:val="004570AC"/>
    <w:rsid w:val="004570EE"/>
    <w:rsid w:val="00457CEC"/>
    <w:rsid w:val="00457D58"/>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550A"/>
    <w:rsid w:val="004762AE"/>
    <w:rsid w:val="00476399"/>
    <w:rsid w:val="0047674A"/>
    <w:rsid w:val="00476F5B"/>
    <w:rsid w:val="004775D5"/>
    <w:rsid w:val="00477C5F"/>
    <w:rsid w:val="00477EDE"/>
    <w:rsid w:val="00480051"/>
    <w:rsid w:val="004807A0"/>
    <w:rsid w:val="004807F5"/>
    <w:rsid w:val="004814A1"/>
    <w:rsid w:val="004817E8"/>
    <w:rsid w:val="004829AA"/>
    <w:rsid w:val="00483F35"/>
    <w:rsid w:val="00483FD0"/>
    <w:rsid w:val="004842DD"/>
    <w:rsid w:val="00484B1D"/>
    <w:rsid w:val="00484DBA"/>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97ECC"/>
    <w:rsid w:val="004A039E"/>
    <w:rsid w:val="004A0E95"/>
    <w:rsid w:val="004A126D"/>
    <w:rsid w:val="004A159A"/>
    <w:rsid w:val="004A37FD"/>
    <w:rsid w:val="004A49BE"/>
    <w:rsid w:val="004A4CC8"/>
    <w:rsid w:val="004A5211"/>
    <w:rsid w:val="004A53E3"/>
    <w:rsid w:val="004A5678"/>
    <w:rsid w:val="004A5DDD"/>
    <w:rsid w:val="004A6DEE"/>
    <w:rsid w:val="004A6E1C"/>
    <w:rsid w:val="004B01E1"/>
    <w:rsid w:val="004B0E42"/>
    <w:rsid w:val="004B1375"/>
    <w:rsid w:val="004B1E5A"/>
    <w:rsid w:val="004B229D"/>
    <w:rsid w:val="004B4262"/>
    <w:rsid w:val="004B4F5F"/>
    <w:rsid w:val="004B5283"/>
    <w:rsid w:val="004B5E99"/>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8E9"/>
    <w:rsid w:val="004E6959"/>
    <w:rsid w:val="004E6B05"/>
    <w:rsid w:val="004E77DC"/>
    <w:rsid w:val="004E7B9E"/>
    <w:rsid w:val="004F217D"/>
    <w:rsid w:val="004F3225"/>
    <w:rsid w:val="004F3A20"/>
    <w:rsid w:val="004F466E"/>
    <w:rsid w:val="004F48CA"/>
    <w:rsid w:val="004F4E7F"/>
    <w:rsid w:val="004F5A32"/>
    <w:rsid w:val="004F5ADB"/>
    <w:rsid w:val="004F60B1"/>
    <w:rsid w:val="004F6F6D"/>
    <w:rsid w:val="004F71AA"/>
    <w:rsid w:val="00500476"/>
    <w:rsid w:val="005006F3"/>
    <w:rsid w:val="0050078D"/>
    <w:rsid w:val="00501587"/>
    <w:rsid w:val="0050327B"/>
    <w:rsid w:val="005036B8"/>
    <w:rsid w:val="00505E6A"/>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4BC"/>
    <w:rsid w:val="0051671A"/>
    <w:rsid w:val="00516D6D"/>
    <w:rsid w:val="00516FDB"/>
    <w:rsid w:val="0051713E"/>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855"/>
    <w:rsid w:val="005279B8"/>
    <w:rsid w:val="00530065"/>
    <w:rsid w:val="005316AB"/>
    <w:rsid w:val="00532191"/>
    <w:rsid w:val="00533C6E"/>
    <w:rsid w:val="005351E8"/>
    <w:rsid w:val="0053629F"/>
    <w:rsid w:val="00536BA8"/>
    <w:rsid w:val="00536D04"/>
    <w:rsid w:val="00537411"/>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ABB"/>
    <w:rsid w:val="00554C9F"/>
    <w:rsid w:val="00555D4D"/>
    <w:rsid w:val="0055702A"/>
    <w:rsid w:val="005572CC"/>
    <w:rsid w:val="00557767"/>
    <w:rsid w:val="005610EE"/>
    <w:rsid w:val="0056119B"/>
    <w:rsid w:val="00561599"/>
    <w:rsid w:val="00562102"/>
    <w:rsid w:val="005631E1"/>
    <w:rsid w:val="0056322F"/>
    <w:rsid w:val="00564D45"/>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30B"/>
    <w:rsid w:val="00595549"/>
    <w:rsid w:val="00595A0A"/>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1BD"/>
    <w:rsid w:val="005B7538"/>
    <w:rsid w:val="005C0476"/>
    <w:rsid w:val="005C0A57"/>
    <w:rsid w:val="005C0C42"/>
    <w:rsid w:val="005C187E"/>
    <w:rsid w:val="005C19C4"/>
    <w:rsid w:val="005C258C"/>
    <w:rsid w:val="005C2E98"/>
    <w:rsid w:val="005C470A"/>
    <w:rsid w:val="005C5309"/>
    <w:rsid w:val="005C5848"/>
    <w:rsid w:val="005C5F6B"/>
    <w:rsid w:val="005C6143"/>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D6B8A"/>
    <w:rsid w:val="005E1E9C"/>
    <w:rsid w:val="005E1FEF"/>
    <w:rsid w:val="005E2C2C"/>
    <w:rsid w:val="005E345A"/>
    <w:rsid w:val="005E4261"/>
    <w:rsid w:val="005E477E"/>
    <w:rsid w:val="005E480F"/>
    <w:rsid w:val="005E60C8"/>
    <w:rsid w:val="005E64C8"/>
    <w:rsid w:val="005E6539"/>
    <w:rsid w:val="005E69DE"/>
    <w:rsid w:val="005E6EFD"/>
    <w:rsid w:val="005F04E2"/>
    <w:rsid w:val="005F11C1"/>
    <w:rsid w:val="005F122C"/>
    <w:rsid w:val="005F13F5"/>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63"/>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7FE"/>
    <w:rsid w:val="00617428"/>
    <w:rsid w:val="006179FD"/>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131"/>
    <w:rsid w:val="00643274"/>
    <w:rsid w:val="00643B46"/>
    <w:rsid w:val="006458B5"/>
    <w:rsid w:val="00645C6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5B8B"/>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87F1F"/>
    <w:rsid w:val="0069017A"/>
    <w:rsid w:val="00690490"/>
    <w:rsid w:val="006918EE"/>
    <w:rsid w:val="00691F11"/>
    <w:rsid w:val="00692682"/>
    <w:rsid w:val="00692A6A"/>
    <w:rsid w:val="00692F61"/>
    <w:rsid w:val="00692F75"/>
    <w:rsid w:val="0069304D"/>
    <w:rsid w:val="00693933"/>
    <w:rsid w:val="00694373"/>
    <w:rsid w:val="0069504A"/>
    <w:rsid w:val="00695558"/>
    <w:rsid w:val="00695FEA"/>
    <w:rsid w:val="0069618B"/>
    <w:rsid w:val="0069658E"/>
    <w:rsid w:val="006966D5"/>
    <w:rsid w:val="00696C66"/>
    <w:rsid w:val="006A05A5"/>
    <w:rsid w:val="006A0CBB"/>
    <w:rsid w:val="006A1353"/>
    <w:rsid w:val="006A25F4"/>
    <w:rsid w:val="006A2C54"/>
    <w:rsid w:val="006A3B3B"/>
    <w:rsid w:val="006A48AC"/>
    <w:rsid w:val="006A49DB"/>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98E"/>
    <w:rsid w:val="006D0A30"/>
    <w:rsid w:val="006D17F2"/>
    <w:rsid w:val="006D1BCA"/>
    <w:rsid w:val="006D30E6"/>
    <w:rsid w:val="006D35B4"/>
    <w:rsid w:val="006D5047"/>
    <w:rsid w:val="006D509A"/>
    <w:rsid w:val="006D516E"/>
    <w:rsid w:val="006D53B5"/>
    <w:rsid w:val="006D669F"/>
    <w:rsid w:val="006D7810"/>
    <w:rsid w:val="006E0397"/>
    <w:rsid w:val="006E064C"/>
    <w:rsid w:val="006E0B5C"/>
    <w:rsid w:val="006E0C02"/>
    <w:rsid w:val="006E1452"/>
    <w:rsid w:val="006E16E6"/>
    <w:rsid w:val="006E1D6A"/>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EEE"/>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176E0"/>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3AC2"/>
    <w:rsid w:val="0075428B"/>
    <w:rsid w:val="00754637"/>
    <w:rsid w:val="00755098"/>
    <w:rsid w:val="00755C20"/>
    <w:rsid w:val="00757840"/>
    <w:rsid w:val="00757E9C"/>
    <w:rsid w:val="00761284"/>
    <w:rsid w:val="00761A53"/>
    <w:rsid w:val="0076206A"/>
    <w:rsid w:val="007621EF"/>
    <w:rsid w:val="00762896"/>
    <w:rsid w:val="0076297B"/>
    <w:rsid w:val="007631C1"/>
    <w:rsid w:val="007637DF"/>
    <w:rsid w:val="00763FC2"/>
    <w:rsid w:val="0076423E"/>
    <w:rsid w:val="0076451B"/>
    <w:rsid w:val="007653C1"/>
    <w:rsid w:val="0076610B"/>
    <w:rsid w:val="00766263"/>
    <w:rsid w:val="0076635D"/>
    <w:rsid w:val="00766858"/>
    <w:rsid w:val="007704E1"/>
    <w:rsid w:val="007709FF"/>
    <w:rsid w:val="0077157A"/>
    <w:rsid w:val="007717DE"/>
    <w:rsid w:val="00771980"/>
    <w:rsid w:val="00771EDD"/>
    <w:rsid w:val="00772586"/>
    <w:rsid w:val="0077297F"/>
    <w:rsid w:val="007729AF"/>
    <w:rsid w:val="00772DAA"/>
    <w:rsid w:val="00772FF5"/>
    <w:rsid w:val="00773373"/>
    <w:rsid w:val="00773A5A"/>
    <w:rsid w:val="007740F6"/>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4A9C"/>
    <w:rsid w:val="00795115"/>
    <w:rsid w:val="0079556B"/>
    <w:rsid w:val="00795E20"/>
    <w:rsid w:val="0079602E"/>
    <w:rsid w:val="007964C8"/>
    <w:rsid w:val="00796892"/>
    <w:rsid w:val="00797130"/>
    <w:rsid w:val="00797465"/>
    <w:rsid w:val="00797539"/>
    <w:rsid w:val="00797890"/>
    <w:rsid w:val="00797C3B"/>
    <w:rsid w:val="007A0FE4"/>
    <w:rsid w:val="007A1068"/>
    <w:rsid w:val="007A1117"/>
    <w:rsid w:val="007A12E6"/>
    <w:rsid w:val="007A1613"/>
    <w:rsid w:val="007A277D"/>
    <w:rsid w:val="007A2CB1"/>
    <w:rsid w:val="007A3388"/>
    <w:rsid w:val="007A3477"/>
    <w:rsid w:val="007A43CC"/>
    <w:rsid w:val="007A47D8"/>
    <w:rsid w:val="007A487A"/>
    <w:rsid w:val="007A5290"/>
    <w:rsid w:val="007A5B10"/>
    <w:rsid w:val="007A5E8D"/>
    <w:rsid w:val="007A5E95"/>
    <w:rsid w:val="007A734B"/>
    <w:rsid w:val="007A79FC"/>
    <w:rsid w:val="007A7DBF"/>
    <w:rsid w:val="007B0C24"/>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19D4"/>
    <w:rsid w:val="007D2122"/>
    <w:rsid w:val="007D38AC"/>
    <w:rsid w:val="007D3BCC"/>
    <w:rsid w:val="007D40E6"/>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A50"/>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4E23"/>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8F6"/>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2E18"/>
    <w:rsid w:val="00873298"/>
    <w:rsid w:val="0087390B"/>
    <w:rsid w:val="00873941"/>
    <w:rsid w:val="00873959"/>
    <w:rsid w:val="00874380"/>
    <w:rsid w:val="00874595"/>
    <w:rsid w:val="00874AEC"/>
    <w:rsid w:val="00875752"/>
    <w:rsid w:val="00876EF6"/>
    <w:rsid w:val="00876F74"/>
    <w:rsid w:val="00877D0D"/>
    <w:rsid w:val="008804CD"/>
    <w:rsid w:val="008806E4"/>
    <w:rsid w:val="008809D5"/>
    <w:rsid w:val="00880DC8"/>
    <w:rsid w:val="00880E4F"/>
    <w:rsid w:val="00882774"/>
    <w:rsid w:val="00882791"/>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30F"/>
    <w:rsid w:val="008A244A"/>
    <w:rsid w:val="008A2CBD"/>
    <w:rsid w:val="008A2DA5"/>
    <w:rsid w:val="008A35F4"/>
    <w:rsid w:val="008A3CDD"/>
    <w:rsid w:val="008A3F49"/>
    <w:rsid w:val="008A4713"/>
    <w:rsid w:val="008A4C40"/>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5D2E"/>
    <w:rsid w:val="008D68E8"/>
    <w:rsid w:val="008D6AA0"/>
    <w:rsid w:val="008D7946"/>
    <w:rsid w:val="008D7C6A"/>
    <w:rsid w:val="008E0AB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53C"/>
    <w:rsid w:val="008F4D6B"/>
    <w:rsid w:val="008F5154"/>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82F"/>
    <w:rsid w:val="00910C6D"/>
    <w:rsid w:val="00911055"/>
    <w:rsid w:val="00911559"/>
    <w:rsid w:val="00911E0D"/>
    <w:rsid w:val="0091221D"/>
    <w:rsid w:val="00913D7F"/>
    <w:rsid w:val="009156E7"/>
    <w:rsid w:val="009167B8"/>
    <w:rsid w:val="009168DE"/>
    <w:rsid w:val="00921225"/>
    <w:rsid w:val="00921C43"/>
    <w:rsid w:val="0092251F"/>
    <w:rsid w:val="009228E8"/>
    <w:rsid w:val="009236DA"/>
    <w:rsid w:val="00923A06"/>
    <w:rsid w:val="00924A1A"/>
    <w:rsid w:val="009259E6"/>
    <w:rsid w:val="00926483"/>
    <w:rsid w:val="00927186"/>
    <w:rsid w:val="00927AF1"/>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5EAB"/>
    <w:rsid w:val="00946CD9"/>
    <w:rsid w:val="00947140"/>
    <w:rsid w:val="009471B9"/>
    <w:rsid w:val="00947675"/>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1FD"/>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6D06"/>
    <w:rsid w:val="009871D6"/>
    <w:rsid w:val="0098725E"/>
    <w:rsid w:val="009873E6"/>
    <w:rsid w:val="00991D3F"/>
    <w:rsid w:val="0099263F"/>
    <w:rsid w:val="00993A7E"/>
    <w:rsid w:val="00995174"/>
    <w:rsid w:val="00995BAF"/>
    <w:rsid w:val="0099762E"/>
    <w:rsid w:val="00997ABB"/>
    <w:rsid w:val="009A0BC0"/>
    <w:rsid w:val="009A0CB6"/>
    <w:rsid w:val="009A10CD"/>
    <w:rsid w:val="009A14DC"/>
    <w:rsid w:val="009A1CE7"/>
    <w:rsid w:val="009A1EE8"/>
    <w:rsid w:val="009A2304"/>
    <w:rsid w:val="009A3385"/>
    <w:rsid w:val="009A39B8"/>
    <w:rsid w:val="009A4C6E"/>
    <w:rsid w:val="009A4F03"/>
    <w:rsid w:val="009A7384"/>
    <w:rsid w:val="009B0FF4"/>
    <w:rsid w:val="009B26C3"/>
    <w:rsid w:val="009B3549"/>
    <w:rsid w:val="009B37D5"/>
    <w:rsid w:val="009B3FCD"/>
    <w:rsid w:val="009B4887"/>
    <w:rsid w:val="009B4FA5"/>
    <w:rsid w:val="009B587D"/>
    <w:rsid w:val="009B6008"/>
    <w:rsid w:val="009B6202"/>
    <w:rsid w:val="009B630A"/>
    <w:rsid w:val="009B7EA6"/>
    <w:rsid w:val="009C0406"/>
    <w:rsid w:val="009C046C"/>
    <w:rsid w:val="009C0E15"/>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82A"/>
    <w:rsid w:val="009E5DF0"/>
    <w:rsid w:val="009E65A6"/>
    <w:rsid w:val="009E6883"/>
    <w:rsid w:val="009E6A1C"/>
    <w:rsid w:val="009E6D5C"/>
    <w:rsid w:val="009E7CE4"/>
    <w:rsid w:val="009F18DA"/>
    <w:rsid w:val="009F1BC3"/>
    <w:rsid w:val="009F25D0"/>
    <w:rsid w:val="009F2A5B"/>
    <w:rsid w:val="009F3F3E"/>
    <w:rsid w:val="009F5311"/>
    <w:rsid w:val="009F5925"/>
    <w:rsid w:val="009F6496"/>
    <w:rsid w:val="009F68A4"/>
    <w:rsid w:val="009F737C"/>
    <w:rsid w:val="00A008A7"/>
    <w:rsid w:val="00A009EB"/>
    <w:rsid w:val="00A0177A"/>
    <w:rsid w:val="00A03E7F"/>
    <w:rsid w:val="00A04834"/>
    <w:rsid w:val="00A04D85"/>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AD1"/>
    <w:rsid w:val="00A14D63"/>
    <w:rsid w:val="00A1525D"/>
    <w:rsid w:val="00A15587"/>
    <w:rsid w:val="00A16529"/>
    <w:rsid w:val="00A17D3C"/>
    <w:rsid w:val="00A21108"/>
    <w:rsid w:val="00A21F09"/>
    <w:rsid w:val="00A23789"/>
    <w:rsid w:val="00A23D5B"/>
    <w:rsid w:val="00A23F5F"/>
    <w:rsid w:val="00A251D4"/>
    <w:rsid w:val="00A265AA"/>
    <w:rsid w:val="00A26629"/>
    <w:rsid w:val="00A2687D"/>
    <w:rsid w:val="00A26987"/>
    <w:rsid w:val="00A26E14"/>
    <w:rsid w:val="00A27EB9"/>
    <w:rsid w:val="00A300B2"/>
    <w:rsid w:val="00A31BFA"/>
    <w:rsid w:val="00A32B61"/>
    <w:rsid w:val="00A32BD5"/>
    <w:rsid w:val="00A32DBF"/>
    <w:rsid w:val="00A32DC8"/>
    <w:rsid w:val="00A338F6"/>
    <w:rsid w:val="00A3682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2B38"/>
    <w:rsid w:val="00A74196"/>
    <w:rsid w:val="00A74252"/>
    <w:rsid w:val="00A742CB"/>
    <w:rsid w:val="00A74337"/>
    <w:rsid w:val="00A74735"/>
    <w:rsid w:val="00A74974"/>
    <w:rsid w:val="00A7506F"/>
    <w:rsid w:val="00A76EAC"/>
    <w:rsid w:val="00A80A9D"/>
    <w:rsid w:val="00A82896"/>
    <w:rsid w:val="00A82CA7"/>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0C"/>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2121"/>
    <w:rsid w:val="00AC3991"/>
    <w:rsid w:val="00AC3CFE"/>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3B70"/>
    <w:rsid w:val="00AD44D3"/>
    <w:rsid w:val="00AD61A8"/>
    <w:rsid w:val="00AD6452"/>
    <w:rsid w:val="00AD652A"/>
    <w:rsid w:val="00AD6E33"/>
    <w:rsid w:val="00AE0377"/>
    <w:rsid w:val="00AE0616"/>
    <w:rsid w:val="00AE1083"/>
    <w:rsid w:val="00AE1227"/>
    <w:rsid w:val="00AE1229"/>
    <w:rsid w:val="00AE273E"/>
    <w:rsid w:val="00AE2ED5"/>
    <w:rsid w:val="00AE3836"/>
    <w:rsid w:val="00AE45C3"/>
    <w:rsid w:val="00AE4865"/>
    <w:rsid w:val="00AE574C"/>
    <w:rsid w:val="00AE5B08"/>
    <w:rsid w:val="00AE6BBB"/>
    <w:rsid w:val="00AE75B5"/>
    <w:rsid w:val="00AE77EA"/>
    <w:rsid w:val="00AE7FB5"/>
    <w:rsid w:val="00AF03A3"/>
    <w:rsid w:val="00AF1273"/>
    <w:rsid w:val="00AF15CC"/>
    <w:rsid w:val="00AF1D8A"/>
    <w:rsid w:val="00AF1EC8"/>
    <w:rsid w:val="00AF2AAF"/>
    <w:rsid w:val="00AF2D6E"/>
    <w:rsid w:val="00AF2FBA"/>
    <w:rsid w:val="00AF304D"/>
    <w:rsid w:val="00AF3139"/>
    <w:rsid w:val="00AF3720"/>
    <w:rsid w:val="00AF3FB6"/>
    <w:rsid w:val="00AF62E2"/>
    <w:rsid w:val="00AF69E8"/>
    <w:rsid w:val="00AF6FA9"/>
    <w:rsid w:val="00AF73FC"/>
    <w:rsid w:val="00B00884"/>
    <w:rsid w:val="00B00E46"/>
    <w:rsid w:val="00B02280"/>
    <w:rsid w:val="00B0307A"/>
    <w:rsid w:val="00B068F8"/>
    <w:rsid w:val="00B06DCC"/>
    <w:rsid w:val="00B073CB"/>
    <w:rsid w:val="00B0774E"/>
    <w:rsid w:val="00B106AA"/>
    <w:rsid w:val="00B10FCB"/>
    <w:rsid w:val="00B12A56"/>
    <w:rsid w:val="00B12DCA"/>
    <w:rsid w:val="00B131B8"/>
    <w:rsid w:val="00B14182"/>
    <w:rsid w:val="00B1487A"/>
    <w:rsid w:val="00B15216"/>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3E26"/>
    <w:rsid w:val="00B34292"/>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4DA8"/>
    <w:rsid w:val="00B57A45"/>
    <w:rsid w:val="00B60057"/>
    <w:rsid w:val="00B600AC"/>
    <w:rsid w:val="00B60A77"/>
    <w:rsid w:val="00B61E48"/>
    <w:rsid w:val="00B62E85"/>
    <w:rsid w:val="00B63DEC"/>
    <w:rsid w:val="00B64047"/>
    <w:rsid w:val="00B65C55"/>
    <w:rsid w:val="00B7074B"/>
    <w:rsid w:val="00B70AD8"/>
    <w:rsid w:val="00B7162C"/>
    <w:rsid w:val="00B71AFF"/>
    <w:rsid w:val="00B71E86"/>
    <w:rsid w:val="00B724AF"/>
    <w:rsid w:val="00B7298C"/>
    <w:rsid w:val="00B72D64"/>
    <w:rsid w:val="00B731C9"/>
    <w:rsid w:val="00B73AB5"/>
    <w:rsid w:val="00B7438C"/>
    <w:rsid w:val="00B74FC7"/>
    <w:rsid w:val="00B75B41"/>
    <w:rsid w:val="00B7635F"/>
    <w:rsid w:val="00B763F6"/>
    <w:rsid w:val="00B76D98"/>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401A"/>
    <w:rsid w:val="00BA4CAD"/>
    <w:rsid w:val="00BA4E4D"/>
    <w:rsid w:val="00BA5438"/>
    <w:rsid w:val="00BA5711"/>
    <w:rsid w:val="00BA6849"/>
    <w:rsid w:val="00BA6B5B"/>
    <w:rsid w:val="00BA7DB9"/>
    <w:rsid w:val="00BB0253"/>
    <w:rsid w:val="00BB1B41"/>
    <w:rsid w:val="00BB1F6D"/>
    <w:rsid w:val="00BB268A"/>
    <w:rsid w:val="00BB2788"/>
    <w:rsid w:val="00BB2F16"/>
    <w:rsid w:val="00BB3566"/>
    <w:rsid w:val="00BB35F0"/>
    <w:rsid w:val="00BB40E4"/>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782"/>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5F9E"/>
    <w:rsid w:val="00BE64A0"/>
    <w:rsid w:val="00BE6DE9"/>
    <w:rsid w:val="00BE703B"/>
    <w:rsid w:val="00BF1E3E"/>
    <w:rsid w:val="00BF2130"/>
    <w:rsid w:val="00BF509F"/>
    <w:rsid w:val="00BF556F"/>
    <w:rsid w:val="00BF648F"/>
    <w:rsid w:val="00BF6968"/>
    <w:rsid w:val="00BF794D"/>
    <w:rsid w:val="00BF7956"/>
    <w:rsid w:val="00BF7B78"/>
    <w:rsid w:val="00C0041C"/>
    <w:rsid w:val="00C0056C"/>
    <w:rsid w:val="00C01802"/>
    <w:rsid w:val="00C02135"/>
    <w:rsid w:val="00C030D9"/>
    <w:rsid w:val="00C031BC"/>
    <w:rsid w:val="00C03518"/>
    <w:rsid w:val="00C04005"/>
    <w:rsid w:val="00C05A38"/>
    <w:rsid w:val="00C05D08"/>
    <w:rsid w:val="00C07CAF"/>
    <w:rsid w:val="00C07CBF"/>
    <w:rsid w:val="00C10078"/>
    <w:rsid w:val="00C10B19"/>
    <w:rsid w:val="00C1249F"/>
    <w:rsid w:val="00C124ED"/>
    <w:rsid w:val="00C125C3"/>
    <w:rsid w:val="00C13140"/>
    <w:rsid w:val="00C13336"/>
    <w:rsid w:val="00C1339D"/>
    <w:rsid w:val="00C14A6F"/>
    <w:rsid w:val="00C157BC"/>
    <w:rsid w:val="00C15B76"/>
    <w:rsid w:val="00C15D4C"/>
    <w:rsid w:val="00C1609D"/>
    <w:rsid w:val="00C1779B"/>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69F7"/>
    <w:rsid w:val="00C37113"/>
    <w:rsid w:val="00C40A22"/>
    <w:rsid w:val="00C4156D"/>
    <w:rsid w:val="00C41ADF"/>
    <w:rsid w:val="00C4219B"/>
    <w:rsid w:val="00C42523"/>
    <w:rsid w:val="00C42638"/>
    <w:rsid w:val="00C4288D"/>
    <w:rsid w:val="00C435E9"/>
    <w:rsid w:val="00C43835"/>
    <w:rsid w:val="00C44556"/>
    <w:rsid w:val="00C4577C"/>
    <w:rsid w:val="00C4579E"/>
    <w:rsid w:val="00C45A05"/>
    <w:rsid w:val="00C46F64"/>
    <w:rsid w:val="00C471E3"/>
    <w:rsid w:val="00C47F72"/>
    <w:rsid w:val="00C50663"/>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47E1"/>
    <w:rsid w:val="00C655B9"/>
    <w:rsid w:val="00C65A8D"/>
    <w:rsid w:val="00C65FEA"/>
    <w:rsid w:val="00C664F1"/>
    <w:rsid w:val="00C67B6F"/>
    <w:rsid w:val="00C70DE2"/>
    <w:rsid w:val="00C71854"/>
    <w:rsid w:val="00C71AFE"/>
    <w:rsid w:val="00C72A48"/>
    <w:rsid w:val="00C72CCA"/>
    <w:rsid w:val="00C73028"/>
    <w:rsid w:val="00C736AA"/>
    <w:rsid w:val="00C743E9"/>
    <w:rsid w:val="00C74CEB"/>
    <w:rsid w:val="00C80AD2"/>
    <w:rsid w:val="00C80B2B"/>
    <w:rsid w:val="00C80C56"/>
    <w:rsid w:val="00C832A5"/>
    <w:rsid w:val="00C83713"/>
    <w:rsid w:val="00C83AFF"/>
    <w:rsid w:val="00C847A9"/>
    <w:rsid w:val="00C84E68"/>
    <w:rsid w:val="00C855FF"/>
    <w:rsid w:val="00C85706"/>
    <w:rsid w:val="00C85C2C"/>
    <w:rsid w:val="00C863EF"/>
    <w:rsid w:val="00C86845"/>
    <w:rsid w:val="00C8726B"/>
    <w:rsid w:val="00C8765A"/>
    <w:rsid w:val="00C87874"/>
    <w:rsid w:val="00C9017B"/>
    <w:rsid w:val="00C90760"/>
    <w:rsid w:val="00C90D48"/>
    <w:rsid w:val="00C914C9"/>
    <w:rsid w:val="00C92353"/>
    <w:rsid w:val="00C9264B"/>
    <w:rsid w:val="00C928BD"/>
    <w:rsid w:val="00C9366E"/>
    <w:rsid w:val="00C936FD"/>
    <w:rsid w:val="00C94242"/>
    <w:rsid w:val="00C955B7"/>
    <w:rsid w:val="00C96036"/>
    <w:rsid w:val="00C97473"/>
    <w:rsid w:val="00CA003A"/>
    <w:rsid w:val="00CA0FC3"/>
    <w:rsid w:val="00CA2170"/>
    <w:rsid w:val="00CA21D5"/>
    <w:rsid w:val="00CA2C52"/>
    <w:rsid w:val="00CA4855"/>
    <w:rsid w:val="00CA526D"/>
    <w:rsid w:val="00CA5914"/>
    <w:rsid w:val="00CA5D8F"/>
    <w:rsid w:val="00CA713F"/>
    <w:rsid w:val="00CA728E"/>
    <w:rsid w:val="00CA748C"/>
    <w:rsid w:val="00CA7B55"/>
    <w:rsid w:val="00CB0C4A"/>
    <w:rsid w:val="00CB16CC"/>
    <w:rsid w:val="00CB16EB"/>
    <w:rsid w:val="00CB199B"/>
    <w:rsid w:val="00CB22AB"/>
    <w:rsid w:val="00CB3989"/>
    <w:rsid w:val="00CB486B"/>
    <w:rsid w:val="00CB5883"/>
    <w:rsid w:val="00CB59B6"/>
    <w:rsid w:val="00CB59D8"/>
    <w:rsid w:val="00CB5D4C"/>
    <w:rsid w:val="00CB6544"/>
    <w:rsid w:val="00CB6C57"/>
    <w:rsid w:val="00CB7906"/>
    <w:rsid w:val="00CC0A82"/>
    <w:rsid w:val="00CC1194"/>
    <w:rsid w:val="00CC29B9"/>
    <w:rsid w:val="00CC392E"/>
    <w:rsid w:val="00CC449F"/>
    <w:rsid w:val="00CC484F"/>
    <w:rsid w:val="00CC4B01"/>
    <w:rsid w:val="00CC559C"/>
    <w:rsid w:val="00CC5D1B"/>
    <w:rsid w:val="00CC76E1"/>
    <w:rsid w:val="00CC78AE"/>
    <w:rsid w:val="00CD25D0"/>
    <w:rsid w:val="00CD2B38"/>
    <w:rsid w:val="00CD323A"/>
    <w:rsid w:val="00CD32D4"/>
    <w:rsid w:val="00CD44D4"/>
    <w:rsid w:val="00CD4B93"/>
    <w:rsid w:val="00CD4BC9"/>
    <w:rsid w:val="00CD4D6F"/>
    <w:rsid w:val="00CD5749"/>
    <w:rsid w:val="00CD5824"/>
    <w:rsid w:val="00CD5ACD"/>
    <w:rsid w:val="00CD5B3C"/>
    <w:rsid w:val="00CD5D94"/>
    <w:rsid w:val="00CD67E8"/>
    <w:rsid w:val="00CD7327"/>
    <w:rsid w:val="00CD746D"/>
    <w:rsid w:val="00CD7975"/>
    <w:rsid w:val="00CE0E96"/>
    <w:rsid w:val="00CE101F"/>
    <w:rsid w:val="00CE1582"/>
    <w:rsid w:val="00CE19A2"/>
    <w:rsid w:val="00CE1D42"/>
    <w:rsid w:val="00CE2124"/>
    <w:rsid w:val="00CE325C"/>
    <w:rsid w:val="00CE350D"/>
    <w:rsid w:val="00CE3A78"/>
    <w:rsid w:val="00CE407B"/>
    <w:rsid w:val="00CE40D0"/>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990"/>
    <w:rsid w:val="00CF3C3A"/>
    <w:rsid w:val="00CF483E"/>
    <w:rsid w:val="00CF651B"/>
    <w:rsid w:val="00CF7BE2"/>
    <w:rsid w:val="00CF7FA4"/>
    <w:rsid w:val="00D00415"/>
    <w:rsid w:val="00D00AB8"/>
    <w:rsid w:val="00D00E41"/>
    <w:rsid w:val="00D0197A"/>
    <w:rsid w:val="00D01DBE"/>
    <w:rsid w:val="00D031E1"/>
    <w:rsid w:val="00D047A3"/>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35FE"/>
    <w:rsid w:val="00D24152"/>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4D45"/>
    <w:rsid w:val="00D3588A"/>
    <w:rsid w:val="00D35BF9"/>
    <w:rsid w:val="00D35D79"/>
    <w:rsid w:val="00D40575"/>
    <w:rsid w:val="00D4138F"/>
    <w:rsid w:val="00D41ED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557"/>
    <w:rsid w:val="00D54FC9"/>
    <w:rsid w:val="00D55393"/>
    <w:rsid w:val="00D55550"/>
    <w:rsid w:val="00D56568"/>
    <w:rsid w:val="00D6074D"/>
    <w:rsid w:val="00D608B6"/>
    <w:rsid w:val="00D610E5"/>
    <w:rsid w:val="00D61689"/>
    <w:rsid w:val="00D61AC7"/>
    <w:rsid w:val="00D621E1"/>
    <w:rsid w:val="00D624C5"/>
    <w:rsid w:val="00D62AAB"/>
    <w:rsid w:val="00D62C12"/>
    <w:rsid w:val="00D6371A"/>
    <w:rsid w:val="00D640A5"/>
    <w:rsid w:val="00D64754"/>
    <w:rsid w:val="00D64790"/>
    <w:rsid w:val="00D65609"/>
    <w:rsid w:val="00D658B9"/>
    <w:rsid w:val="00D65C58"/>
    <w:rsid w:val="00D66D97"/>
    <w:rsid w:val="00D66F4A"/>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0D2F"/>
    <w:rsid w:val="00D81558"/>
    <w:rsid w:val="00D81582"/>
    <w:rsid w:val="00D82714"/>
    <w:rsid w:val="00D82BD6"/>
    <w:rsid w:val="00D82C61"/>
    <w:rsid w:val="00D830B5"/>
    <w:rsid w:val="00D830F5"/>
    <w:rsid w:val="00D831DB"/>
    <w:rsid w:val="00D834DE"/>
    <w:rsid w:val="00D836ED"/>
    <w:rsid w:val="00D839D8"/>
    <w:rsid w:val="00D83F9C"/>
    <w:rsid w:val="00D844B8"/>
    <w:rsid w:val="00D846E6"/>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2BAA"/>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49C"/>
    <w:rsid w:val="00DB266C"/>
    <w:rsid w:val="00DB42D1"/>
    <w:rsid w:val="00DB4796"/>
    <w:rsid w:val="00DB4A0B"/>
    <w:rsid w:val="00DB4B9F"/>
    <w:rsid w:val="00DB4FAB"/>
    <w:rsid w:val="00DB5CFB"/>
    <w:rsid w:val="00DB5D18"/>
    <w:rsid w:val="00DB603E"/>
    <w:rsid w:val="00DB63D7"/>
    <w:rsid w:val="00DB6757"/>
    <w:rsid w:val="00DB6C8D"/>
    <w:rsid w:val="00DB6FAC"/>
    <w:rsid w:val="00DB7494"/>
    <w:rsid w:val="00DB7755"/>
    <w:rsid w:val="00DC01F9"/>
    <w:rsid w:val="00DC0AE6"/>
    <w:rsid w:val="00DC0F3F"/>
    <w:rsid w:val="00DC13E9"/>
    <w:rsid w:val="00DC152D"/>
    <w:rsid w:val="00DC1B93"/>
    <w:rsid w:val="00DC1CE5"/>
    <w:rsid w:val="00DC265A"/>
    <w:rsid w:val="00DC326D"/>
    <w:rsid w:val="00DC3325"/>
    <w:rsid w:val="00DC35A2"/>
    <w:rsid w:val="00DC370C"/>
    <w:rsid w:val="00DC3EAC"/>
    <w:rsid w:val="00DC42F9"/>
    <w:rsid w:val="00DC5148"/>
    <w:rsid w:val="00DC52ED"/>
    <w:rsid w:val="00DC6855"/>
    <w:rsid w:val="00DC6E29"/>
    <w:rsid w:val="00DC716E"/>
    <w:rsid w:val="00DC75E6"/>
    <w:rsid w:val="00DD0B9B"/>
    <w:rsid w:val="00DD1B10"/>
    <w:rsid w:val="00DD33F7"/>
    <w:rsid w:val="00DD3DF9"/>
    <w:rsid w:val="00DD4105"/>
    <w:rsid w:val="00DD4798"/>
    <w:rsid w:val="00DD502C"/>
    <w:rsid w:val="00DD5316"/>
    <w:rsid w:val="00DD58FE"/>
    <w:rsid w:val="00DD5F39"/>
    <w:rsid w:val="00DD655B"/>
    <w:rsid w:val="00DD70D0"/>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2DD4"/>
    <w:rsid w:val="00DF30DD"/>
    <w:rsid w:val="00DF4286"/>
    <w:rsid w:val="00DF4F93"/>
    <w:rsid w:val="00DF6B6D"/>
    <w:rsid w:val="00DF7E69"/>
    <w:rsid w:val="00E00625"/>
    <w:rsid w:val="00E00B69"/>
    <w:rsid w:val="00E0144E"/>
    <w:rsid w:val="00E01544"/>
    <w:rsid w:val="00E018FF"/>
    <w:rsid w:val="00E01D86"/>
    <w:rsid w:val="00E02017"/>
    <w:rsid w:val="00E02F7C"/>
    <w:rsid w:val="00E03285"/>
    <w:rsid w:val="00E0370A"/>
    <w:rsid w:val="00E04374"/>
    <w:rsid w:val="00E04A5C"/>
    <w:rsid w:val="00E05055"/>
    <w:rsid w:val="00E05A88"/>
    <w:rsid w:val="00E05DC0"/>
    <w:rsid w:val="00E06016"/>
    <w:rsid w:val="00E0620D"/>
    <w:rsid w:val="00E06408"/>
    <w:rsid w:val="00E069B3"/>
    <w:rsid w:val="00E06AED"/>
    <w:rsid w:val="00E06BC5"/>
    <w:rsid w:val="00E076E5"/>
    <w:rsid w:val="00E07CD5"/>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8E9"/>
    <w:rsid w:val="00E20AD4"/>
    <w:rsid w:val="00E21077"/>
    <w:rsid w:val="00E214E9"/>
    <w:rsid w:val="00E215A1"/>
    <w:rsid w:val="00E2190F"/>
    <w:rsid w:val="00E21912"/>
    <w:rsid w:val="00E22C9F"/>
    <w:rsid w:val="00E24285"/>
    <w:rsid w:val="00E246DB"/>
    <w:rsid w:val="00E25719"/>
    <w:rsid w:val="00E25818"/>
    <w:rsid w:val="00E25E53"/>
    <w:rsid w:val="00E26DB3"/>
    <w:rsid w:val="00E300E6"/>
    <w:rsid w:val="00E302B0"/>
    <w:rsid w:val="00E3099D"/>
    <w:rsid w:val="00E3134C"/>
    <w:rsid w:val="00E3151B"/>
    <w:rsid w:val="00E3273E"/>
    <w:rsid w:val="00E32921"/>
    <w:rsid w:val="00E32B41"/>
    <w:rsid w:val="00E33020"/>
    <w:rsid w:val="00E33F90"/>
    <w:rsid w:val="00E3464C"/>
    <w:rsid w:val="00E357B6"/>
    <w:rsid w:val="00E35CD0"/>
    <w:rsid w:val="00E363CA"/>
    <w:rsid w:val="00E365AF"/>
    <w:rsid w:val="00E3685C"/>
    <w:rsid w:val="00E37075"/>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31E6"/>
    <w:rsid w:val="00E64DAD"/>
    <w:rsid w:val="00E65740"/>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54B"/>
    <w:rsid w:val="00E81896"/>
    <w:rsid w:val="00E81920"/>
    <w:rsid w:val="00E820E1"/>
    <w:rsid w:val="00E82BEF"/>
    <w:rsid w:val="00E82F46"/>
    <w:rsid w:val="00E83AD1"/>
    <w:rsid w:val="00E83EB0"/>
    <w:rsid w:val="00E84EA5"/>
    <w:rsid w:val="00E85466"/>
    <w:rsid w:val="00E868FF"/>
    <w:rsid w:val="00E86F5D"/>
    <w:rsid w:val="00E87A87"/>
    <w:rsid w:val="00E87C8A"/>
    <w:rsid w:val="00E87CFD"/>
    <w:rsid w:val="00E87DB5"/>
    <w:rsid w:val="00E87DDB"/>
    <w:rsid w:val="00E87F02"/>
    <w:rsid w:val="00E90DA1"/>
    <w:rsid w:val="00E910B1"/>
    <w:rsid w:val="00E910CB"/>
    <w:rsid w:val="00E9168A"/>
    <w:rsid w:val="00E92D55"/>
    <w:rsid w:val="00E93CF8"/>
    <w:rsid w:val="00E9436D"/>
    <w:rsid w:val="00E94851"/>
    <w:rsid w:val="00E94A62"/>
    <w:rsid w:val="00E94DB8"/>
    <w:rsid w:val="00E9527A"/>
    <w:rsid w:val="00E95933"/>
    <w:rsid w:val="00E96962"/>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5375"/>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531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6772"/>
    <w:rsid w:val="00ED7B39"/>
    <w:rsid w:val="00ED7C3F"/>
    <w:rsid w:val="00EE1C88"/>
    <w:rsid w:val="00EE2874"/>
    <w:rsid w:val="00EE2914"/>
    <w:rsid w:val="00EE3E5B"/>
    <w:rsid w:val="00EE45DC"/>
    <w:rsid w:val="00EE47DC"/>
    <w:rsid w:val="00EE567A"/>
    <w:rsid w:val="00EE5D62"/>
    <w:rsid w:val="00EE68DE"/>
    <w:rsid w:val="00EE6A2A"/>
    <w:rsid w:val="00EE7C11"/>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6F2C"/>
    <w:rsid w:val="00F078F6"/>
    <w:rsid w:val="00F0799C"/>
    <w:rsid w:val="00F106FB"/>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5D0D"/>
    <w:rsid w:val="00F262D8"/>
    <w:rsid w:val="00F26385"/>
    <w:rsid w:val="00F26A04"/>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816"/>
    <w:rsid w:val="00F32D26"/>
    <w:rsid w:val="00F32D9A"/>
    <w:rsid w:val="00F33233"/>
    <w:rsid w:val="00F337EF"/>
    <w:rsid w:val="00F33C5A"/>
    <w:rsid w:val="00F33E97"/>
    <w:rsid w:val="00F33F1D"/>
    <w:rsid w:val="00F359EF"/>
    <w:rsid w:val="00F35FE1"/>
    <w:rsid w:val="00F367DF"/>
    <w:rsid w:val="00F36C24"/>
    <w:rsid w:val="00F36F3E"/>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47F0C"/>
    <w:rsid w:val="00F50D02"/>
    <w:rsid w:val="00F510AA"/>
    <w:rsid w:val="00F513E9"/>
    <w:rsid w:val="00F51F06"/>
    <w:rsid w:val="00F52FCD"/>
    <w:rsid w:val="00F53603"/>
    <w:rsid w:val="00F5368D"/>
    <w:rsid w:val="00F53866"/>
    <w:rsid w:val="00F53A75"/>
    <w:rsid w:val="00F53B9F"/>
    <w:rsid w:val="00F53D99"/>
    <w:rsid w:val="00F53ED2"/>
    <w:rsid w:val="00F53FEA"/>
    <w:rsid w:val="00F5521F"/>
    <w:rsid w:val="00F5736A"/>
    <w:rsid w:val="00F60460"/>
    <w:rsid w:val="00F608B1"/>
    <w:rsid w:val="00F60DD9"/>
    <w:rsid w:val="00F6128A"/>
    <w:rsid w:val="00F615D0"/>
    <w:rsid w:val="00F62084"/>
    <w:rsid w:val="00F622DB"/>
    <w:rsid w:val="00F62598"/>
    <w:rsid w:val="00F628A2"/>
    <w:rsid w:val="00F62DC6"/>
    <w:rsid w:val="00F636A0"/>
    <w:rsid w:val="00F63A1B"/>
    <w:rsid w:val="00F64A78"/>
    <w:rsid w:val="00F65164"/>
    <w:rsid w:val="00F663DF"/>
    <w:rsid w:val="00F667EB"/>
    <w:rsid w:val="00F702AD"/>
    <w:rsid w:val="00F7051A"/>
    <w:rsid w:val="00F7132D"/>
    <w:rsid w:val="00F71A92"/>
    <w:rsid w:val="00F7264F"/>
    <w:rsid w:val="00F7390F"/>
    <w:rsid w:val="00F7406D"/>
    <w:rsid w:val="00F741F9"/>
    <w:rsid w:val="00F74BD3"/>
    <w:rsid w:val="00F75B1A"/>
    <w:rsid w:val="00F803F5"/>
    <w:rsid w:val="00F80686"/>
    <w:rsid w:val="00F80712"/>
    <w:rsid w:val="00F8114D"/>
    <w:rsid w:val="00F83748"/>
    <w:rsid w:val="00F8394C"/>
    <w:rsid w:val="00F842F8"/>
    <w:rsid w:val="00F849E2"/>
    <w:rsid w:val="00F84A38"/>
    <w:rsid w:val="00F84BC6"/>
    <w:rsid w:val="00F85735"/>
    <w:rsid w:val="00F8593B"/>
    <w:rsid w:val="00F85E9E"/>
    <w:rsid w:val="00F86028"/>
    <w:rsid w:val="00F8634A"/>
    <w:rsid w:val="00F8688F"/>
    <w:rsid w:val="00F873F0"/>
    <w:rsid w:val="00F87CB0"/>
    <w:rsid w:val="00F906C7"/>
    <w:rsid w:val="00F90FD8"/>
    <w:rsid w:val="00F91C74"/>
    <w:rsid w:val="00F91CFF"/>
    <w:rsid w:val="00F92174"/>
    <w:rsid w:val="00F92359"/>
    <w:rsid w:val="00F92988"/>
    <w:rsid w:val="00F953B6"/>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6A92"/>
    <w:rsid w:val="00FB7512"/>
    <w:rsid w:val="00FB78B0"/>
    <w:rsid w:val="00FB7DFB"/>
    <w:rsid w:val="00FC065E"/>
    <w:rsid w:val="00FC0AFD"/>
    <w:rsid w:val="00FC10E5"/>
    <w:rsid w:val="00FC12D9"/>
    <w:rsid w:val="00FC1974"/>
    <w:rsid w:val="00FC2107"/>
    <w:rsid w:val="00FC218A"/>
    <w:rsid w:val="00FC2348"/>
    <w:rsid w:val="00FC2588"/>
    <w:rsid w:val="00FC28C5"/>
    <w:rsid w:val="00FC3C1E"/>
    <w:rsid w:val="00FC570B"/>
    <w:rsid w:val="00FC5AF4"/>
    <w:rsid w:val="00FC61B8"/>
    <w:rsid w:val="00FC6D49"/>
    <w:rsid w:val="00FC6D5F"/>
    <w:rsid w:val="00FC6F12"/>
    <w:rsid w:val="00FC755B"/>
    <w:rsid w:val="00FC7612"/>
    <w:rsid w:val="00FC7E97"/>
    <w:rsid w:val="00FC7F44"/>
    <w:rsid w:val="00FD223C"/>
    <w:rsid w:val="00FD293F"/>
    <w:rsid w:val="00FD2C4F"/>
    <w:rsid w:val="00FD5169"/>
    <w:rsid w:val="00FD7941"/>
    <w:rsid w:val="00FD7948"/>
    <w:rsid w:val="00FE02C6"/>
    <w:rsid w:val="00FE03C4"/>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6C4"/>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B74"/>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link w:val="B3Char"/>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3Char">
    <w:name w:val="B3 Char"/>
    <w:link w:val="B3"/>
    <w:qFormat/>
    <w:locked/>
    <w:rsid w:val="005164BC"/>
    <w:rPr>
      <w:rFonts w:ascii="Times New Roman" w:eastAsia="Times New Roman" w:hAnsi="Times New Roman"/>
      <w:sz w:val="24"/>
      <w:szCs w:val="24"/>
    </w:rPr>
  </w:style>
  <w:style w:type="character" w:customStyle="1" w:styleId="B1Char1">
    <w:name w:val="B1 Char1"/>
    <w:qFormat/>
    <w:locked/>
    <w:rsid w:val="006A49D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69375601">
      <w:bodyDiv w:val="1"/>
      <w:marLeft w:val="0"/>
      <w:marRight w:val="0"/>
      <w:marTop w:val="0"/>
      <w:marBottom w:val="0"/>
      <w:divBdr>
        <w:top w:val="none" w:sz="0" w:space="0" w:color="auto"/>
        <w:left w:val="none" w:sz="0" w:space="0" w:color="auto"/>
        <w:bottom w:val="none" w:sz="0" w:space="0" w:color="auto"/>
        <w:right w:val="none" w:sz="0" w:space="0" w:color="auto"/>
      </w:divBdr>
      <w:divsChild>
        <w:div w:id="1568153756">
          <w:marLeft w:val="0"/>
          <w:marRight w:val="0"/>
          <w:marTop w:val="0"/>
          <w:marBottom w:val="0"/>
          <w:divBdr>
            <w:top w:val="none" w:sz="0" w:space="0" w:color="auto"/>
            <w:left w:val="none" w:sz="0" w:space="0" w:color="auto"/>
            <w:bottom w:val="none" w:sz="0" w:space="0" w:color="auto"/>
            <w:right w:val="none" w:sz="0" w:space="0" w:color="auto"/>
          </w:divBdr>
          <w:divsChild>
            <w:div w:id="1864201360">
              <w:marLeft w:val="0"/>
              <w:marRight w:val="0"/>
              <w:marTop w:val="0"/>
              <w:marBottom w:val="0"/>
              <w:divBdr>
                <w:top w:val="none" w:sz="0" w:space="0" w:color="auto"/>
                <w:left w:val="none" w:sz="0" w:space="0" w:color="auto"/>
                <w:bottom w:val="none" w:sz="0" w:space="0" w:color="auto"/>
                <w:right w:val="none" w:sz="0" w:space="0" w:color="auto"/>
              </w:divBdr>
              <w:divsChild>
                <w:div w:id="262612230">
                  <w:marLeft w:val="0"/>
                  <w:marRight w:val="0"/>
                  <w:marTop w:val="0"/>
                  <w:marBottom w:val="0"/>
                  <w:divBdr>
                    <w:top w:val="none" w:sz="0" w:space="0" w:color="auto"/>
                    <w:left w:val="none" w:sz="0" w:space="0" w:color="auto"/>
                    <w:bottom w:val="none" w:sz="0" w:space="0" w:color="auto"/>
                    <w:right w:val="none" w:sz="0" w:space="0" w:color="auto"/>
                  </w:divBdr>
                  <w:divsChild>
                    <w:div w:id="32312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12617596">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84773270">
      <w:bodyDiv w:val="1"/>
      <w:marLeft w:val="0"/>
      <w:marRight w:val="0"/>
      <w:marTop w:val="0"/>
      <w:marBottom w:val="0"/>
      <w:divBdr>
        <w:top w:val="none" w:sz="0" w:space="0" w:color="auto"/>
        <w:left w:val="none" w:sz="0" w:space="0" w:color="auto"/>
        <w:bottom w:val="none" w:sz="0" w:space="0" w:color="auto"/>
        <w:right w:val="none" w:sz="0" w:space="0" w:color="auto"/>
      </w:divBdr>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4745734">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60</TotalTime>
  <Pages>3</Pages>
  <Words>569</Words>
  <Characters>3248</Characters>
  <Application>Microsoft Office Word</Application>
  <DocSecurity>0</DocSecurity>
  <Lines>27</Lines>
  <Paragraphs>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[Apple_Jerry Cui] </cp:lastModifiedBy>
  <cp:revision>18</cp:revision>
  <cp:lastPrinted>2016-08-05T18:54:00Z</cp:lastPrinted>
  <dcterms:created xsi:type="dcterms:W3CDTF">2024-04-30T23:08:00Z</dcterms:created>
  <dcterms:modified xsi:type="dcterms:W3CDTF">2024-08-09T17:28:00Z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